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BBA8DE" w14:textId="01662028" w:rsidR="009347AA" w:rsidRPr="002F60E3" w:rsidRDefault="009347AA" w:rsidP="009347AA">
      <w:pPr>
        <w:tabs>
          <w:tab w:val="center" w:pos="4153"/>
          <w:tab w:val="right" w:pos="9923"/>
        </w:tabs>
        <w:spacing w:after="120" w:line="240" w:lineRule="auto"/>
        <w:jc w:val="both"/>
        <w:rPr>
          <w:rFonts w:eastAsia="Malgun Gothic"/>
          <w:b/>
          <w:bCs/>
          <w:sz w:val="28"/>
          <w:lang w:val="en-GB" w:eastAsia="ko-KR"/>
        </w:rPr>
      </w:pPr>
      <w:r w:rsidRPr="002F60E3">
        <w:rPr>
          <w:rFonts w:eastAsia="Malgun Gothic"/>
          <w:b/>
          <w:bCs/>
          <w:sz w:val="28"/>
          <w:lang w:val="en-GB"/>
        </w:rPr>
        <w:t>3GPP TSG RAN WG4 Meeting #8</w:t>
      </w:r>
      <w:r w:rsidRPr="002F60E3">
        <w:rPr>
          <w:rFonts w:eastAsia="Malgun Gothic"/>
          <w:b/>
          <w:bCs/>
          <w:sz w:val="28"/>
          <w:lang w:val="en-GB" w:eastAsia="ko-KR"/>
        </w:rPr>
        <w:t>5</w:t>
      </w:r>
      <w:r w:rsidRPr="002F60E3">
        <w:rPr>
          <w:rFonts w:eastAsia="Malgun Gothic"/>
          <w:b/>
          <w:bCs/>
          <w:sz w:val="28"/>
          <w:lang w:val="en-GB" w:eastAsia="ko-KR"/>
        </w:rPr>
        <w:tab/>
      </w:r>
      <w:r w:rsidR="00CA53E3" w:rsidRPr="00CA53E3">
        <w:rPr>
          <w:rFonts w:eastAsia="Malgun Gothic"/>
          <w:b/>
          <w:bCs/>
          <w:sz w:val="28"/>
          <w:lang w:val="en-GB"/>
        </w:rPr>
        <w:t>R4-1713682</w:t>
      </w:r>
      <w:bookmarkStart w:id="0" w:name="_GoBack"/>
      <w:bookmarkEnd w:id="0"/>
    </w:p>
    <w:p w14:paraId="5D4A4941" w14:textId="77777777" w:rsidR="009347AA" w:rsidRPr="002F60E3" w:rsidRDefault="009347AA" w:rsidP="009347AA">
      <w:pPr>
        <w:pBdr>
          <w:bottom w:val="single" w:sz="6" w:space="1" w:color="auto"/>
        </w:pBdr>
        <w:tabs>
          <w:tab w:val="center" w:pos="4153"/>
          <w:tab w:val="right" w:pos="8306"/>
          <w:tab w:val="right" w:pos="9356"/>
        </w:tabs>
        <w:spacing w:after="120" w:line="240" w:lineRule="auto"/>
        <w:rPr>
          <w:rFonts w:eastAsia="Malgun Gothic"/>
          <w:b/>
          <w:bCs/>
          <w:sz w:val="28"/>
          <w:lang w:val="en-GB" w:eastAsia="ko-KR"/>
        </w:rPr>
      </w:pPr>
      <w:r w:rsidRPr="002F60E3">
        <w:rPr>
          <w:rFonts w:eastAsia="Malgun Gothic"/>
          <w:b/>
          <w:bCs/>
          <w:sz w:val="28"/>
          <w:lang w:val="en-GB" w:eastAsia="ko-KR"/>
        </w:rPr>
        <w:t>Reno, US, 27 November - 1 December 2017</w:t>
      </w:r>
    </w:p>
    <w:p w14:paraId="3D0349AA" w14:textId="77777777" w:rsidR="00B81FC7" w:rsidRPr="002F60E3" w:rsidRDefault="00B81FC7" w:rsidP="00B81FC7">
      <w:pPr>
        <w:rPr>
          <w:bCs/>
          <w:lang w:val="en-GB"/>
        </w:rPr>
      </w:pPr>
      <w:r w:rsidRPr="002F60E3">
        <w:rPr>
          <w:b/>
          <w:lang w:val="en-GB"/>
        </w:rPr>
        <w:t>Source:</w:t>
      </w:r>
      <w:r w:rsidRPr="002F60E3">
        <w:rPr>
          <w:b/>
          <w:lang w:val="en-GB"/>
        </w:rPr>
        <w:tab/>
      </w:r>
      <w:r w:rsidR="00CC6B35" w:rsidRPr="002F60E3">
        <w:rPr>
          <w:b/>
          <w:lang w:val="en-GB"/>
        </w:rPr>
        <w:tab/>
      </w:r>
      <w:r w:rsidR="0038590F" w:rsidRPr="002F60E3">
        <w:rPr>
          <w:lang w:val="en-GB"/>
        </w:rPr>
        <w:t>Rohde &amp; Schwarz</w:t>
      </w:r>
    </w:p>
    <w:p w14:paraId="422DE63C" w14:textId="59B0AFED" w:rsidR="00B81FC7" w:rsidRPr="002F60E3" w:rsidRDefault="00B81FC7" w:rsidP="008159B1">
      <w:pPr>
        <w:ind w:left="2160" w:hanging="2160"/>
        <w:rPr>
          <w:b/>
          <w:lang w:val="en-GB"/>
        </w:rPr>
      </w:pPr>
      <w:r w:rsidRPr="002F60E3">
        <w:rPr>
          <w:b/>
          <w:lang w:val="en-GB"/>
        </w:rPr>
        <w:t>Title:</w:t>
      </w:r>
      <w:r w:rsidRPr="002F60E3">
        <w:rPr>
          <w:b/>
          <w:lang w:val="en-GB"/>
        </w:rPr>
        <w:tab/>
      </w:r>
      <w:r w:rsidR="007D2DF1" w:rsidRPr="002F60E3">
        <w:rPr>
          <w:lang w:val="en-GB"/>
        </w:rPr>
        <w:t>Measurement Results for the NR UE RF Baseline System QZ Validation</w:t>
      </w:r>
    </w:p>
    <w:p w14:paraId="75E65FB7" w14:textId="22950564" w:rsidR="00B81FC7" w:rsidRPr="002F60E3" w:rsidRDefault="00B81FC7" w:rsidP="00B81FC7">
      <w:pPr>
        <w:rPr>
          <w:bCs/>
          <w:lang w:val="en-GB" w:eastAsia="ja-JP"/>
        </w:rPr>
      </w:pPr>
      <w:r w:rsidRPr="002F60E3">
        <w:rPr>
          <w:b/>
          <w:lang w:val="en-GB"/>
        </w:rPr>
        <w:t>Agenda Item:</w:t>
      </w:r>
      <w:r w:rsidRPr="002F60E3">
        <w:rPr>
          <w:lang w:val="en-GB"/>
        </w:rPr>
        <w:tab/>
      </w:r>
      <w:r w:rsidR="00CC6B35" w:rsidRPr="002F60E3">
        <w:rPr>
          <w:lang w:val="en-GB"/>
        </w:rPr>
        <w:tab/>
      </w:r>
      <w:r w:rsidR="00DA3202" w:rsidRPr="002F60E3">
        <w:rPr>
          <w:lang w:val="en-GB"/>
        </w:rPr>
        <w:t>9.8.2</w:t>
      </w:r>
    </w:p>
    <w:p w14:paraId="21F2DA1B" w14:textId="17695AB5" w:rsidR="00B81FC7" w:rsidRPr="002F60E3" w:rsidRDefault="00B81FC7" w:rsidP="00B81FC7">
      <w:pPr>
        <w:rPr>
          <w:sz w:val="18"/>
          <w:szCs w:val="18"/>
          <w:lang w:val="en-GB"/>
        </w:rPr>
      </w:pPr>
      <w:r w:rsidRPr="002F60E3">
        <w:rPr>
          <w:b/>
          <w:lang w:val="en-GB"/>
        </w:rPr>
        <w:t>Document for:</w:t>
      </w:r>
      <w:r w:rsidRPr="002F60E3">
        <w:rPr>
          <w:lang w:val="en-GB"/>
        </w:rPr>
        <w:tab/>
      </w:r>
      <w:r w:rsidR="005F37CF" w:rsidRPr="002F60E3">
        <w:rPr>
          <w:lang w:val="en-GB"/>
        </w:rPr>
        <w:t>Approval</w:t>
      </w:r>
    </w:p>
    <w:p w14:paraId="7CA60390" w14:textId="77777777" w:rsidR="00B81FC7" w:rsidRPr="002F60E3" w:rsidRDefault="00B81FC7" w:rsidP="00B81FC7">
      <w:pPr>
        <w:pStyle w:val="Heading1"/>
        <w:rPr>
          <w:rFonts w:cs="Arial"/>
        </w:rPr>
      </w:pPr>
      <w:r w:rsidRPr="002F60E3">
        <w:rPr>
          <w:rFonts w:cs="Arial"/>
        </w:rPr>
        <w:t>Introduction</w:t>
      </w:r>
    </w:p>
    <w:p w14:paraId="1D922F53" w14:textId="5008CFD6" w:rsidR="005F37CF" w:rsidRPr="002F60E3" w:rsidRDefault="00A63B72" w:rsidP="008159B1">
      <w:pPr>
        <w:jc w:val="both"/>
        <w:rPr>
          <w:lang w:val="en-GB"/>
        </w:rPr>
      </w:pPr>
      <w:bookmarkStart w:id="1" w:name="OLE_LINK10"/>
      <w:bookmarkStart w:id="2" w:name="OLE_LINK11"/>
      <w:r w:rsidRPr="002F60E3">
        <w:rPr>
          <w:lang w:val="en-GB"/>
        </w:rPr>
        <w:t xml:space="preserve">This contribution is </w:t>
      </w:r>
      <w:r w:rsidR="007D2DF1" w:rsidRPr="002F60E3">
        <w:rPr>
          <w:lang w:val="en-GB"/>
        </w:rPr>
        <w:t xml:space="preserve">presenting results for the quiet zone validation procedure introduced in </w:t>
      </w:r>
      <w:r w:rsidR="00E72B62" w:rsidRPr="002F60E3">
        <w:rPr>
          <w:lang w:val="en-GB"/>
        </w:rPr>
        <w:fldChar w:fldCharType="begin"/>
      </w:r>
      <w:r w:rsidR="00E72B62" w:rsidRPr="002F60E3">
        <w:rPr>
          <w:lang w:val="en-GB"/>
        </w:rPr>
        <w:instrText xml:space="preserve"> REF _Ref499125241 \r \h </w:instrText>
      </w:r>
      <w:r w:rsidR="00E72B62" w:rsidRPr="002F60E3">
        <w:rPr>
          <w:lang w:val="en-GB"/>
        </w:rPr>
      </w:r>
      <w:r w:rsidR="00E72B62" w:rsidRPr="002F60E3">
        <w:rPr>
          <w:lang w:val="en-GB"/>
        </w:rPr>
        <w:fldChar w:fldCharType="separate"/>
      </w:r>
      <w:r w:rsidR="00E72B62" w:rsidRPr="002F60E3">
        <w:rPr>
          <w:lang w:val="en-GB"/>
        </w:rPr>
        <w:t>[1]</w:t>
      </w:r>
      <w:r w:rsidR="00E72B62" w:rsidRPr="002F60E3">
        <w:rPr>
          <w:lang w:val="en-GB"/>
        </w:rPr>
        <w:fldChar w:fldCharType="end"/>
      </w:r>
      <w:r w:rsidR="007D2DF1" w:rsidRPr="002F60E3">
        <w:rPr>
          <w:lang w:val="en-GB"/>
        </w:rPr>
        <w:t xml:space="preserve">. Due to the lack of time, only a subset of results were completed. </w:t>
      </w:r>
      <w:r w:rsidRPr="002F60E3">
        <w:rPr>
          <w:lang w:val="en-GB"/>
        </w:rPr>
        <w:t xml:space="preserve"> </w:t>
      </w:r>
    </w:p>
    <w:p w14:paraId="59D92B3E" w14:textId="7C6E72F9" w:rsidR="00FC45FA" w:rsidRPr="002F60E3" w:rsidRDefault="007D2DF1" w:rsidP="00FC45FA">
      <w:pPr>
        <w:pStyle w:val="Heading1"/>
        <w:rPr>
          <w:rFonts w:cs="Arial"/>
        </w:rPr>
      </w:pPr>
      <w:r w:rsidRPr="002F60E3">
        <w:rPr>
          <w:rFonts w:cs="Arial"/>
        </w:rPr>
        <w:t>Measurement Setup</w:t>
      </w:r>
    </w:p>
    <w:p w14:paraId="70437FC3" w14:textId="6CCC872C" w:rsidR="00CA7999" w:rsidRPr="002F60E3" w:rsidRDefault="007D2DF1" w:rsidP="007D2DF1">
      <w:pPr>
        <w:rPr>
          <w:lang w:val="en-GB" w:eastAsia="en-US"/>
        </w:rPr>
      </w:pPr>
      <w:r w:rsidRPr="002F60E3">
        <w:rPr>
          <w:lang w:val="en-GB" w:eastAsia="en-US"/>
        </w:rPr>
        <w:t xml:space="preserve">The quiet zone (QZ) validation measurements were performed in </w:t>
      </w:r>
      <w:proofErr w:type="gramStart"/>
      <w:r w:rsidRPr="002F60E3">
        <w:rPr>
          <w:lang w:val="en-GB" w:eastAsia="en-US"/>
        </w:rPr>
        <w:t>a</w:t>
      </w:r>
      <w:proofErr w:type="gramEnd"/>
      <w:r w:rsidRPr="002F60E3">
        <w:rPr>
          <w:lang w:val="en-GB" w:eastAsia="en-US"/>
        </w:rPr>
        <w:t xml:space="preserve"> R&amp;S R&amp;D OTA </w:t>
      </w:r>
      <w:r w:rsidR="0066473D" w:rsidRPr="002F60E3">
        <w:rPr>
          <w:lang w:val="en-GB" w:eastAsia="en-US"/>
        </w:rPr>
        <w:t>distributed axes/conical cut</w:t>
      </w:r>
      <w:r w:rsidR="00DA076E" w:rsidRPr="002F60E3">
        <w:rPr>
          <w:lang w:val="en-GB" w:eastAsia="en-US"/>
        </w:rPr>
        <w:t xml:space="preserve"> </w:t>
      </w:r>
      <w:r w:rsidRPr="002F60E3">
        <w:rPr>
          <w:lang w:val="en-GB" w:eastAsia="en-US"/>
        </w:rPr>
        <w:t>system</w:t>
      </w:r>
      <w:r w:rsidR="0066473D" w:rsidRPr="002F60E3">
        <w:rPr>
          <w:lang w:val="en-GB" w:eastAsia="en-US"/>
        </w:rPr>
        <w:t xml:space="preserve">, shown in </w:t>
      </w:r>
      <w:r w:rsidR="0066473D" w:rsidRPr="002F60E3">
        <w:rPr>
          <w:lang w:val="en-GB" w:eastAsia="en-US"/>
        </w:rPr>
        <w:fldChar w:fldCharType="begin"/>
      </w:r>
      <w:r w:rsidR="0066473D" w:rsidRPr="002F60E3">
        <w:rPr>
          <w:lang w:val="en-GB" w:eastAsia="en-US"/>
        </w:rPr>
        <w:instrText xml:space="preserve"> REF _Ref499125062 \h </w:instrText>
      </w:r>
      <w:r w:rsidR="0066473D" w:rsidRPr="002F60E3">
        <w:rPr>
          <w:lang w:val="en-GB" w:eastAsia="en-US"/>
        </w:rPr>
      </w:r>
      <w:r w:rsidR="0066473D" w:rsidRPr="002F60E3">
        <w:rPr>
          <w:lang w:val="en-GB" w:eastAsia="en-US"/>
        </w:rPr>
        <w:fldChar w:fldCharType="separate"/>
      </w:r>
      <w:r w:rsidR="0066473D" w:rsidRPr="002F60E3">
        <w:rPr>
          <w:lang w:val="en-GB"/>
        </w:rPr>
        <w:t xml:space="preserve">Figure </w:t>
      </w:r>
      <w:r w:rsidR="0066473D" w:rsidRPr="002F60E3">
        <w:rPr>
          <w:noProof/>
          <w:lang w:val="en-GB"/>
        </w:rPr>
        <w:t>1</w:t>
      </w:r>
      <w:r w:rsidR="0066473D" w:rsidRPr="002F60E3">
        <w:rPr>
          <w:lang w:val="en-GB" w:eastAsia="en-US"/>
        </w:rPr>
        <w:fldChar w:fldCharType="end"/>
      </w:r>
      <w:r w:rsidRPr="002F60E3">
        <w:rPr>
          <w:lang w:val="en-GB" w:eastAsia="en-US"/>
        </w:rPr>
        <w:t xml:space="preserve">. </w:t>
      </w:r>
      <w:r w:rsidR="00CA7999" w:rsidRPr="002F60E3">
        <w:rPr>
          <w:lang w:val="en-GB" w:eastAsia="en-US"/>
        </w:rPr>
        <w:t>The range length of the system</w:t>
      </w:r>
      <w:r w:rsidR="0066473D" w:rsidRPr="002F60E3">
        <w:rPr>
          <w:lang w:val="en-GB" w:eastAsia="en-US"/>
        </w:rPr>
        <w:t>, measured between the open end of the cross-polarized measurement antenna and the centre of the QZ, was</w:t>
      </w:r>
      <w:r w:rsidR="00CA7999" w:rsidRPr="002F60E3">
        <w:rPr>
          <w:lang w:val="en-GB" w:eastAsia="en-US"/>
        </w:rPr>
        <w:t xml:space="preserve"> 7</w:t>
      </w:r>
      <w:r w:rsidR="00D77D4F" w:rsidRPr="002F60E3">
        <w:rPr>
          <w:lang w:val="en-GB" w:eastAsia="en-US"/>
        </w:rPr>
        <w:t>2</w:t>
      </w:r>
      <w:r w:rsidR="00CA7999" w:rsidRPr="002F60E3">
        <w:rPr>
          <w:lang w:val="en-GB" w:eastAsia="en-US"/>
        </w:rPr>
        <w:t xml:space="preserve">cm which matches the </w:t>
      </w:r>
      <w:proofErr w:type="spellStart"/>
      <w:r w:rsidR="00CA7999" w:rsidRPr="002F60E3">
        <w:rPr>
          <w:lang w:val="en-GB" w:eastAsia="en-US"/>
        </w:rPr>
        <w:t>Fraunhofer</w:t>
      </w:r>
      <w:proofErr w:type="spellEnd"/>
      <w:r w:rsidR="00CA7999" w:rsidRPr="002F60E3">
        <w:rPr>
          <w:lang w:val="en-GB" w:eastAsia="en-US"/>
        </w:rPr>
        <w:t xml:space="preserve"> far-field distance 2</w:t>
      </w:r>
      <w:r w:rsidR="00CA7999" w:rsidRPr="002F60E3">
        <w:rPr>
          <w:rFonts w:ascii="Times New Roman" w:hAnsi="Times New Roman" w:cs="Times New Roman"/>
          <w:i/>
          <w:lang w:val="en-GB" w:eastAsia="en-US"/>
        </w:rPr>
        <w:t>D</w:t>
      </w:r>
      <w:r w:rsidR="00CA7999" w:rsidRPr="002F60E3">
        <w:rPr>
          <w:vertAlign w:val="superscript"/>
          <w:lang w:val="en-GB" w:eastAsia="en-US"/>
        </w:rPr>
        <w:t>2</w:t>
      </w:r>
      <w:r w:rsidR="00CA7999" w:rsidRPr="002F60E3">
        <w:rPr>
          <w:lang w:val="en-GB" w:eastAsia="en-US"/>
        </w:rPr>
        <w:t>/</w:t>
      </w:r>
      <w:r w:rsidR="00CA7999" w:rsidRPr="002F60E3">
        <w:rPr>
          <w:rFonts w:ascii="Symbol" w:hAnsi="Symbol"/>
          <w:lang w:val="en-GB" w:eastAsia="en-US"/>
        </w:rPr>
        <w:t></w:t>
      </w:r>
      <w:r w:rsidR="00CA7999" w:rsidRPr="002F60E3">
        <w:rPr>
          <w:lang w:val="en-GB" w:eastAsia="en-US"/>
        </w:rPr>
        <w:t xml:space="preserve"> with </w:t>
      </w:r>
      <w:r w:rsidR="00CA7999" w:rsidRPr="002F60E3">
        <w:rPr>
          <w:rFonts w:ascii="Times New Roman" w:hAnsi="Times New Roman" w:cs="Times New Roman"/>
          <w:i/>
          <w:lang w:val="en-GB" w:eastAsia="en-US"/>
        </w:rPr>
        <w:t>D</w:t>
      </w:r>
      <w:r w:rsidR="00CA7999" w:rsidRPr="002F60E3">
        <w:rPr>
          <w:lang w:val="en-GB" w:eastAsia="en-US"/>
        </w:rPr>
        <w:t xml:space="preserve"> assumed to be 5cm as agreed </w:t>
      </w:r>
      <w:r w:rsidR="006A5CAF" w:rsidRPr="002F60E3">
        <w:rPr>
          <w:lang w:val="en-GB" w:eastAsia="en-US"/>
        </w:rPr>
        <w:t>to be one candidate for the MU budget calculations</w:t>
      </w:r>
      <w:r w:rsidR="00E72B62" w:rsidRPr="002F60E3">
        <w:rPr>
          <w:lang w:val="en-GB" w:eastAsia="en-US"/>
        </w:rPr>
        <w:t xml:space="preserve"> </w:t>
      </w:r>
      <w:r w:rsidR="00E72B62" w:rsidRPr="002F60E3">
        <w:rPr>
          <w:lang w:val="en-GB" w:eastAsia="en-US"/>
        </w:rPr>
        <w:fldChar w:fldCharType="begin"/>
      </w:r>
      <w:r w:rsidR="00E72B62" w:rsidRPr="002F60E3">
        <w:rPr>
          <w:lang w:val="en-GB" w:eastAsia="en-US"/>
        </w:rPr>
        <w:instrText xml:space="preserve"> REF _Ref499125309 \r \h </w:instrText>
      </w:r>
      <w:r w:rsidR="00E72B62" w:rsidRPr="002F60E3">
        <w:rPr>
          <w:lang w:val="en-GB" w:eastAsia="en-US"/>
        </w:rPr>
      </w:r>
      <w:r w:rsidR="00E72B62" w:rsidRPr="002F60E3">
        <w:rPr>
          <w:lang w:val="en-GB" w:eastAsia="en-US"/>
        </w:rPr>
        <w:fldChar w:fldCharType="separate"/>
      </w:r>
      <w:r w:rsidR="00E72B62" w:rsidRPr="002F60E3">
        <w:rPr>
          <w:lang w:val="en-GB" w:eastAsia="en-US"/>
        </w:rPr>
        <w:t>[2]</w:t>
      </w:r>
      <w:r w:rsidR="00E72B62" w:rsidRPr="002F60E3">
        <w:rPr>
          <w:lang w:val="en-GB" w:eastAsia="en-US"/>
        </w:rPr>
        <w:fldChar w:fldCharType="end"/>
      </w:r>
      <w:r w:rsidR="00CB7FC1" w:rsidRPr="002F60E3">
        <w:rPr>
          <w:lang w:val="en-GB" w:eastAsia="en-US"/>
        </w:rPr>
        <w:t xml:space="preserve">. A low-noise amplifier with 15dB of gain was used in the </w:t>
      </w:r>
      <w:r w:rsidR="00C21E8B" w:rsidRPr="002F60E3">
        <w:rPr>
          <w:lang w:val="en-GB" w:eastAsia="en-US"/>
        </w:rPr>
        <w:t xml:space="preserve">measurement </w:t>
      </w:r>
      <w:r w:rsidR="00CB7FC1" w:rsidRPr="002F60E3">
        <w:rPr>
          <w:lang w:val="en-GB" w:eastAsia="en-US"/>
        </w:rPr>
        <w:t>path</w:t>
      </w:r>
      <w:r w:rsidR="00C21E8B" w:rsidRPr="002F60E3">
        <w:rPr>
          <w:lang w:val="en-GB" w:eastAsia="en-US"/>
        </w:rPr>
        <w:t xml:space="preserve"> from the generator</w:t>
      </w:r>
      <w:r w:rsidR="00D77D4F" w:rsidRPr="002F60E3">
        <w:rPr>
          <w:lang w:val="en-GB" w:eastAsia="en-US"/>
        </w:rPr>
        <w:t xml:space="preserve"> to the reference AUT</w:t>
      </w:r>
      <w:r w:rsidR="00CB7FC1" w:rsidRPr="002F60E3">
        <w:rPr>
          <w:lang w:val="en-GB" w:eastAsia="en-US"/>
        </w:rPr>
        <w:t xml:space="preserve">. </w:t>
      </w:r>
    </w:p>
    <w:p w14:paraId="4D336AF2" w14:textId="77777777" w:rsidR="00CA7999" w:rsidRPr="002F60E3" w:rsidRDefault="00CA7999" w:rsidP="00CA7999">
      <w:pPr>
        <w:keepNext/>
        <w:jc w:val="center"/>
        <w:rPr>
          <w:lang w:val="en-GB"/>
        </w:rPr>
      </w:pPr>
      <w:r w:rsidRPr="002F60E3">
        <w:rPr>
          <w:noProof/>
          <w:lang w:eastAsia="en-US"/>
        </w:rPr>
        <w:drawing>
          <wp:inline distT="0" distB="0" distL="0" distR="0" wp14:anchorId="0C092669" wp14:editId="7ADD54FC">
            <wp:extent cx="2651760" cy="3694789"/>
            <wp:effectExtent l="0" t="0" r="0" b="1270"/>
            <wp:docPr id="1" name="Picture 1" descr="C:\Users\hertel_t\ownCloud\clientsync\SYNC\1S-5G\3GPP\RAN4\RAN4#85\R&amp;S Contributions\(LATE) R4-1713682 QZ validation MU\Pictures\IMG_0392_cro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rtel_t\ownCloud\clientsync\SYNC\1S-5G\3GPP\RAN4\RAN4#85\R&amp;S Contributions\(LATE) R4-1713682 QZ validation MU\Pictures\IMG_0392_cropped.jpg"/>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51760" cy="3694789"/>
                    </a:xfrm>
                    <a:prstGeom prst="rect">
                      <a:avLst/>
                    </a:prstGeom>
                    <a:noFill/>
                    <a:ln>
                      <a:noFill/>
                    </a:ln>
                  </pic:spPr>
                </pic:pic>
              </a:graphicData>
            </a:graphic>
          </wp:inline>
        </w:drawing>
      </w:r>
    </w:p>
    <w:p w14:paraId="136481B6" w14:textId="48C36D97" w:rsidR="00CA7999" w:rsidRPr="002F60E3" w:rsidRDefault="00CA7999" w:rsidP="00CA7999">
      <w:pPr>
        <w:pStyle w:val="Caption"/>
        <w:jc w:val="center"/>
        <w:rPr>
          <w:lang w:val="en-GB"/>
        </w:rPr>
      </w:pPr>
      <w:bookmarkStart w:id="3" w:name="_Ref499125062"/>
      <w:r w:rsidRPr="002F60E3">
        <w:rPr>
          <w:lang w:val="en-GB"/>
        </w:rPr>
        <w:t xml:space="preserve">Figure </w:t>
      </w:r>
      <w:r w:rsidRPr="002F60E3">
        <w:rPr>
          <w:lang w:val="en-GB"/>
        </w:rPr>
        <w:fldChar w:fldCharType="begin"/>
      </w:r>
      <w:r w:rsidRPr="002F60E3">
        <w:rPr>
          <w:lang w:val="en-GB"/>
        </w:rPr>
        <w:instrText xml:space="preserve"> SEQ Figure \* ARABIC </w:instrText>
      </w:r>
      <w:r w:rsidRPr="002F60E3">
        <w:rPr>
          <w:lang w:val="en-GB"/>
        </w:rPr>
        <w:fldChar w:fldCharType="separate"/>
      </w:r>
      <w:r w:rsidR="00AB3306" w:rsidRPr="002F60E3">
        <w:rPr>
          <w:noProof/>
          <w:lang w:val="en-GB"/>
        </w:rPr>
        <w:t>1</w:t>
      </w:r>
      <w:r w:rsidRPr="002F60E3">
        <w:rPr>
          <w:lang w:val="en-GB"/>
        </w:rPr>
        <w:fldChar w:fldCharType="end"/>
      </w:r>
      <w:bookmarkEnd w:id="3"/>
      <w:r w:rsidRPr="002F60E3">
        <w:rPr>
          <w:lang w:val="en-GB"/>
        </w:rPr>
        <w:t>: Photograph of the OTA System used for the QZ Validation Measurements</w:t>
      </w:r>
    </w:p>
    <w:p w14:paraId="21F879C9" w14:textId="6C67F604" w:rsidR="00CB7FC1" w:rsidRPr="002F60E3" w:rsidRDefault="007D2DF1" w:rsidP="007D2DF1">
      <w:pPr>
        <w:rPr>
          <w:lang w:val="en-GB" w:eastAsia="en-US"/>
        </w:rPr>
      </w:pPr>
      <w:r w:rsidRPr="002F60E3">
        <w:rPr>
          <w:lang w:val="en-GB" w:eastAsia="en-US"/>
        </w:rPr>
        <w:lastRenderedPageBreak/>
        <w:t>The equipment used was the R&amp;S</w:t>
      </w:r>
      <w:r w:rsidRPr="002F60E3">
        <w:rPr>
          <w:vertAlign w:val="superscript"/>
          <w:lang w:val="en-GB" w:eastAsia="en-US"/>
        </w:rPr>
        <w:t>®</w:t>
      </w:r>
      <w:r w:rsidRPr="002F60E3">
        <w:rPr>
          <w:lang w:val="en-GB" w:eastAsia="en-US"/>
        </w:rPr>
        <w:t xml:space="preserve"> ZVA67 network analyse</w:t>
      </w:r>
      <w:r w:rsidR="008D24EB" w:rsidRPr="002F60E3">
        <w:rPr>
          <w:lang w:val="en-GB" w:eastAsia="en-US"/>
        </w:rPr>
        <w:t>r which covers the frequency of interest,</w:t>
      </w:r>
      <w:r w:rsidR="00A8710D" w:rsidRPr="002F60E3">
        <w:rPr>
          <w:lang w:val="en-GB" w:eastAsia="en-US"/>
        </w:rPr>
        <w:t xml:space="preserve"> i.e., </w:t>
      </w:r>
      <w:r w:rsidR="008D24EB" w:rsidRPr="002F60E3">
        <w:rPr>
          <w:lang w:val="en-GB" w:eastAsia="en-US"/>
        </w:rPr>
        <w:t xml:space="preserve">43.5GHz </w:t>
      </w:r>
      <w:r w:rsidR="00E72B62" w:rsidRPr="002F60E3">
        <w:rPr>
          <w:lang w:val="en-GB" w:eastAsia="en-US"/>
        </w:rPr>
        <w:fldChar w:fldCharType="begin"/>
      </w:r>
      <w:r w:rsidR="00E72B62" w:rsidRPr="002F60E3">
        <w:rPr>
          <w:lang w:val="en-GB" w:eastAsia="en-US"/>
        </w:rPr>
        <w:instrText xml:space="preserve"> REF _Ref499125368 \r \h </w:instrText>
      </w:r>
      <w:r w:rsidR="00E72B62" w:rsidRPr="002F60E3">
        <w:rPr>
          <w:lang w:val="en-GB" w:eastAsia="en-US"/>
        </w:rPr>
      </w:r>
      <w:r w:rsidR="00E72B62" w:rsidRPr="002F60E3">
        <w:rPr>
          <w:lang w:val="en-GB" w:eastAsia="en-US"/>
        </w:rPr>
        <w:fldChar w:fldCharType="separate"/>
      </w:r>
      <w:r w:rsidR="00E72B62" w:rsidRPr="002F60E3">
        <w:rPr>
          <w:lang w:val="en-GB" w:eastAsia="en-US"/>
        </w:rPr>
        <w:t>[3]</w:t>
      </w:r>
      <w:r w:rsidR="00E72B62" w:rsidRPr="002F60E3">
        <w:rPr>
          <w:lang w:val="en-GB" w:eastAsia="en-US"/>
        </w:rPr>
        <w:fldChar w:fldCharType="end"/>
      </w:r>
      <w:r w:rsidR="008D24EB" w:rsidRPr="002F60E3">
        <w:rPr>
          <w:lang w:val="en-GB" w:eastAsia="en-US"/>
        </w:rPr>
        <w:t xml:space="preserve">. </w:t>
      </w:r>
      <w:r w:rsidR="00CB7FC1" w:rsidRPr="002F60E3">
        <w:rPr>
          <w:lang w:val="en-GB" w:eastAsia="en-US"/>
        </w:rPr>
        <w:t>An IF bandwidth of 1Hz was chosen in order to have sufficient margin</w:t>
      </w:r>
      <w:r w:rsidR="00BF3D52" w:rsidRPr="002F60E3">
        <w:rPr>
          <w:lang w:val="en-GB" w:eastAsia="en-US"/>
        </w:rPr>
        <w:t xml:space="preserve"> above the noise floor; on the other hand, this setting resulted in relatively long test time of ~25min</w:t>
      </w:r>
      <w:r w:rsidR="00896B52">
        <w:rPr>
          <w:lang w:val="en-GB" w:eastAsia="en-US"/>
        </w:rPr>
        <w:t xml:space="preserve"> for a 3D efficiency/TRP scan</w:t>
      </w:r>
      <w:r w:rsidR="00BF3D52" w:rsidRPr="002F60E3">
        <w:rPr>
          <w:lang w:val="en-GB" w:eastAsia="en-US"/>
        </w:rPr>
        <w:t xml:space="preserve">. </w:t>
      </w:r>
    </w:p>
    <w:p w14:paraId="6ECF7F4D" w14:textId="7050BB3F" w:rsidR="007D2DF1" w:rsidRPr="002F60E3" w:rsidRDefault="00017AB8" w:rsidP="007D2DF1">
      <w:pPr>
        <w:rPr>
          <w:lang w:val="en-GB" w:eastAsia="en-US"/>
        </w:rPr>
      </w:pPr>
      <w:r w:rsidRPr="002F60E3">
        <w:rPr>
          <w:lang w:val="en-GB" w:eastAsia="en-US"/>
        </w:rPr>
        <w:t xml:space="preserve">The reference AUT used </w:t>
      </w:r>
      <w:r w:rsidR="00DA076E" w:rsidRPr="002F60E3">
        <w:rPr>
          <w:lang w:val="en-GB" w:eastAsia="en-US"/>
        </w:rPr>
        <w:t>was</w:t>
      </w:r>
      <w:r w:rsidRPr="002F60E3">
        <w:rPr>
          <w:lang w:val="en-GB" w:eastAsia="en-US"/>
        </w:rPr>
        <w:t xml:space="preserve"> the A-Info LB-</w:t>
      </w:r>
      <w:r w:rsidR="00222286" w:rsidRPr="002F60E3">
        <w:rPr>
          <w:lang w:val="en-GB" w:eastAsia="en-US"/>
        </w:rPr>
        <w:t>28-20</w:t>
      </w:r>
      <w:r w:rsidRPr="002F60E3">
        <w:rPr>
          <w:lang w:val="en-GB" w:eastAsia="en-US"/>
        </w:rPr>
        <w:t xml:space="preserve"> with nominal frequency range from </w:t>
      </w:r>
      <w:r w:rsidR="00251296" w:rsidRPr="002F60E3">
        <w:rPr>
          <w:lang w:val="en-GB" w:eastAsia="en-US"/>
        </w:rPr>
        <w:t>2</w:t>
      </w:r>
      <w:r w:rsidR="00222286" w:rsidRPr="002F60E3">
        <w:rPr>
          <w:lang w:val="en-GB" w:eastAsia="en-US"/>
        </w:rPr>
        <w:t>6.5</w:t>
      </w:r>
      <w:r w:rsidRPr="002F60E3">
        <w:rPr>
          <w:lang w:val="en-GB" w:eastAsia="en-US"/>
        </w:rPr>
        <w:t xml:space="preserve"> to 40GHz </w:t>
      </w:r>
      <w:r w:rsidR="00E72B62" w:rsidRPr="002F60E3">
        <w:rPr>
          <w:lang w:val="en-GB" w:eastAsia="en-US"/>
        </w:rPr>
        <w:fldChar w:fldCharType="begin"/>
      </w:r>
      <w:r w:rsidR="00E72B62" w:rsidRPr="002F60E3">
        <w:rPr>
          <w:lang w:val="en-GB" w:eastAsia="en-US"/>
        </w:rPr>
        <w:instrText xml:space="preserve"> REF _Ref499125380 \r \h </w:instrText>
      </w:r>
      <w:r w:rsidR="00E72B62" w:rsidRPr="002F60E3">
        <w:rPr>
          <w:lang w:val="en-GB" w:eastAsia="en-US"/>
        </w:rPr>
      </w:r>
      <w:r w:rsidR="00E72B62" w:rsidRPr="002F60E3">
        <w:rPr>
          <w:lang w:val="en-GB" w:eastAsia="en-US"/>
        </w:rPr>
        <w:fldChar w:fldCharType="separate"/>
      </w:r>
      <w:r w:rsidR="00E72B62" w:rsidRPr="002F60E3">
        <w:rPr>
          <w:lang w:val="en-GB" w:eastAsia="en-US"/>
        </w:rPr>
        <w:t>[4]</w:t>
      </w:r>
      <w:r w:rsidR="00E72B62" w:rsidRPr="002F60E3">
        <w:rPr>
          <w:lang w:val="en-GB" w:eastAsia="en-US"/>
        </w:rPr>
        <w:fldChar w:fldCharType="end"/>
      </w:r>
      <w:r w:rsidRPr="002F60E3">
        <w:rPr>
          <w:lang w:val="en-GB" w:eastAsia="en-US"/>
        </w:rPr>
        <w:t xml:space="preserve">. The performance of this antenna at 43.5GHz was verified to be sufficient for this effort. </w:t>
      </w:r>
    </w:p>
    <w:p w14:paraId="6ED801C9" w14:textId="495BAE92" w:rsidR="006A1C35" w:rsidRPr="002F60E3" w:rsidRDefault="006A1C35" w:rsidP="007D2DF1">
      <w:pPr>
        <w:rPr>
          <w:lang w:val="en-GB" w:eastAsia="en-US"/>
        </w:rPr>
      </w:pPr>
      <w:r w:rsidRPr="002F60E3">
        <w:rPr>
          <w:lang w:val="en-GB" w:eastAsia="en-US"/>
        </w:rPr>
        <w:t xml:space="preserve">A </w:t>
      </w:r>
      <w:r w:rsidR="00577515" w:rsidRPr="002F60E3">
        <w:rPr>
          <w:lang w:val="en-GB" w:eastAsia="en-US"/>
        </w:rPr>
        <w:t>custom</w:t>
      </w:r>
      <w:r w:rsidRPr="002F60E3">
        <w:rPr>
          <w:lang w:val="en-GB" w:eastAsia="en-US"/>
        </w:rPr>
        <w:t xml:space="preserve"> test fixture and turntable </w:t>
      </w:r>
      <w:r w:rsidR="00577515" w:rsidRPr="002F60E3">
        <w:rPr>
          <w:lang w:val="en-GB" w:eastAsia="en-US"/>
        </w:rPr>
        <w:t>pedestal</w:t>
      </w:r>
      <w:r w:rsidR="001274C2" w:rsidRPr="002F60E3">
        <w:rPr>
          <w:lang w:val="en-GB" w:eastAsia="en-US"/>
        </w:rPr>
        <w:t xml:space="preserve"> were constructed out of ROHACELL</w:t>
      </w:r>
      <w:r w:rsidR="001274C2" w:rsidRPr="002F60E3">
        <w:rPr>
          <w:vertAlign w:val="superscript"/>
          <w:lang w:val="en-GB" w:eastAsia="en-US"/>
        </w:rPr>
        <w:t>®</w:t>
      </w:r>
      <w:r w:rsidR="001274C2" w:rsidRPr="002F60E3">
        <w:rPr>
          <w:lang w:val="en-GB" w:eastAsia="en-US"/>
        </w:rPr>
        <w:t xml:space="preserve"> </w:t>
      </w:r>
      <w:r w:rsidR="00577515" w:rsidRPr="002F60E3">
        <w:rPr>
          <w:lang w:val="en-GB" w:eastAsia="en-US"/>
        </w:rPr>
        <w:t xml:space="preserve">(a highly RF transparent and rigid material) </w:t>
      </w:r>
      <w:r w:rsidR="00DA076E" w:rsidRPr="002F60E3">
        <w:rPr>
          <w:lang w:val="en-GB" w:eastAsia="en-US"/>
        </w:rPr>
        <w:t xml:space="preserve">to </w:t>
      </w:r>
      <w:r w:rsidR="001274C2" w:rsidRPr="002F60E3">
        <w:rPr>
          <w:lang w:val="en-GB" w:eastAsia="en-US"/>
        </w:rPr>
        <w:t xml:space="preserve">reduce reflections from materials in the immediate vicinity of the antenna and to provide </w:t>
      </w:r>
      <w:r w:rsidR="00577515" w:rsidRPr="002F60E3">
        <w:rPr>
          <w:lang w:val="en-GB" w:eastAsia="en-US"/>
        </w:rPr>
        <w:t>stability</w:t>
      </w:r>
      <w:r w:rsidR="001274C2" w:rsidRPr="002F60E3">
        <w:rPr>
          <w:lang w:val="en-GB" w:eastAsia="en-US"/>
        </w:rPr>
        <w:t xml:space="preserve">. The test fixture, shown in </w:t>
      </w:r>
      <w:r w:rsidR="001274C2" w:rsidRPr="002F60E3">
        <w:rPr>
          <w:lang w:val="en-GB" w:eastAsia="en-US"/>
        </w:rPr>
        <w:fldChar w:fldCharType="begin"/>
      </w:r>
      <w:r w:rsidR="001274C2" w:rsidRPr="002F60E3">
        <w:rPr>
          <w:lang w:val="en-GB" w:eastAsia="en-US"/>
        </w:rPr>
        <w:instrText xml:space="preserve"> REF _Ref499125786 \h </w:instrText>
      </w:r>
      <w:r w:rsidR="001274C2" w:rsidRPr="002F60E3">
        <w:rPr>
          <w:lang w:val="en-GB" w:eastAsia="en-US"/>
        </w:rPr>
      </w:r>
      <w:r w:rsidR="001274C2" w:rsidRPr="002F60E3">
        <w:rPr>
          <w:lang w:val="en-GB" w:eastAsia="en-US"/>
        </w:rPr>
        <w:fldChar w:fldCharType="separate"/>
      </w:r>
      <w:r w:rsidR="001274C2" w:rsidRPr="002F60E3">
        <w:rPr>
          <w:lang w:val="en-GB"/>
        </w:rPr>
        <w:t xml:space="preserve">Figure </w:t>
      </w:r>
      <w:r w:rsidR="001274C2" w:rsidRPr="002F60E3">
        <w:rPr>
          <w:noProof/>
          <w:lang w:val="en-GB"/>
        </w:rPr>
        <w:t>2</w:t>
      </w:r>
      <w:r w:rsidR="001274C2" w:rsidRPr="002F60E3">
        <w:rPr>
          <w:lang w:val="en-GB" w:eastAsia="en-US"/>
        </w:rPr>
        <w:fldChar w:fldCharType="end"/>
      </w:r>
      <w:r w:rsidR="001274C2" w:rsidRPr="002F60E3">
        <w:rPr>
          <w:lang w:val="en-GB" w:eastAsia="en-US"/>
        </w:rPr>
        <w:t xml:space="preserve">, allows reliable and repeatable Roll, Pitch, and Yaw positioning of the reference AUT mounted inside.   </w:t>
      </w:r>
    </w:p>
    <w:p w14:paraId="2A9CDE07" w14:textId="77777777" w:rsidR="001274C2" w:rsidRPr="002F60E3" w:rsidRDefault="001274C2" w:rsidP="001274C2">
      <w:pPr>
        <w:keepNext/>
        <w:jc w:val="center"/>
        <w:rPr>
          <w:lang w:val="en-GB"/>
        </w:rPr>
      </w:pPr>
      <w:r w:rsidRPr="002F60E3">
        <w:rPr>
          <w:noProof/>
          <w:lang w:eastAsia="en-US"/>
        </w:rPr>
        <w:drawing>
          <wp:inline distT="0" distB="0" distL="0" distR="0" wp14:anchorId="40F549A2" wp14:editId="4268B9FF">
            <wp:extent cx="3657600" cy="3979434"/>
            <wp:effectExtent l="0" t="0" r="0" b="2540"/>
            <wp:docPr id="2" name="Picture 2" descr="C:\Users\hertel_t\ownCloud\clientsync\SYNC\1S-5G\3GPP\RAN4\RAN4#85\R&amp;S Contributions\(LATE) R4-1713682 QZ validation MU\Pictures\IMG_0369_cro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ertel_t\ownCloud\clientsync\SYNC\1S-5G\3GPP\RAN4\RAN4#85\R&amp;S Contributions\(LATE) R4-1713682 QZ validation MU\Pictures\IMG_0369_croppe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3979434"/>
                    </a:xfrm>
                    <a:prstGeom prst="rect">
                      <a:avLst/>
                    </a:prstGeom>
                    <a:noFill/>
                    <a:ln>
                      <a:noFill/>
                    </a:ln>
                  </pic:spPr>
                </pic:pic>
              </a:graphicData>
            </a:graphic>
          </wp:inline>
        </w:drawing>
      </w:r>
    </w:p>
    <w:p w14:paraId="4A6133F5" w14:textId="73D340CA" w:rsidR="00D821C8" w:rsidRPr="002F60E3" w:rsidRDefault="001274C2" w:rsidP="001274C2">
      <w:pPr>
        <w:pStyle w:val="Caption"/>
        <w:jc w:val="center"/>
        <w:rPr>
          <w:lang w:val="en-GB"/>
        </w:rPr>
      </w:pPr>
      <w:bookmarkStart w:id="4" w:name="_Ref499125786"/>
      <w:r w:rsidRPr="002F60E3">
        <w:rPr>
          <w:lang w:val="en-GB"/>
        </w:rPr>
        <w:t xml:space="preserve">Figure </w:t>
      </w:r>
      <w:r w:rsidRPr="002F60E3">
        <w:rPr>
          <w:lang w:val="en-GB"/>
        </w:rPr>
        <w:fldChar w:fldCharType="begin"/>
      </w:r>
      <w:r w:rsidRPr="002F60E3">
        <w:rPr>
          <w:lang w:val="en-GB"/>
        </w:rPr>
        <w:instrText xml:space="preserve"> SEQ Figure \* ARABIC </w:instrText>
      </w:r>
      <w:r w:rsidRPr="002F60E3">
        <w:rPr>
          <w:lang w:val="en-GB"/>
        </w:rPr>
        <w:fldChar w:fldCharType="separate"/>
      </w:r>
      <w:r w:rsidR="00AB3306" w:rsidRPr="002F60E3">
        <w:rPr>
          <w:noProof/>
          <w:lang w:val="en-GB"/>
        </w:rPr>
        <w:t>2</w:t>
      </w:r>
      <w:r w:rsidRPr="002F60E3">
        <w:rPr>
          <w:lang w:val="en-GB"/>
        </w:rPr>
        <w:fldChar w:fldCharType="end"/>
      </w:r>
      <w:bookmarkEnd w:id="4"/>
      <w:r w:rsidRPr="002F60E3">
        <w:rPr>
          <w:lang w:val="en-GB"/>
        </w:rPr>
        <w:t xml:space="preserve">: QZ Validation </w:t>
      </w:r>
      <w:r w:rsidR="002F60E3">
        <w:rPr>
          <w:lang w:val="en-GB"/>
        </w:rPr>
        <w:t>t</w:t>
      </w:r>
      <w:r w:rsidRPr="002F60E3">
        <w:rPr>
          <w:lang w:val="en-GB"/>
        </w:rPr>
        <w:t xml:space="preserve">est </w:t>
      </w:r>
      <w:r w:rsidR="002F60E3">
        <w:rPr>
          <w:lang w:val="en-GB"/>
        </w:rPr>
        <w:t>f</w:t>
      </w:r>
      <w:r w:rsidRPr="002F60E3">
        <w:rPr>
          <w:lang w:val="en-GB"/>
        </w:rPr>
        <w:t xml:space="preserve">ixture for </w:t>
      </w:r>
      <w:r w:rsidR="002F60E3">
        <w:rPr>
          <w:lang w:val="en-GB"/>
        </w:rPr>
        <w:t>r</w:t>
      </w:r>
      <w:r w:rsidRPr="002F60E3">
        <w:rPr>
          <w:lang w:val="en-GB"/>
        </w:rPr>
        <w:t>eference AUT</w:t>
      </w:r>
    </w:p>
    <w:p w14:paraId="0B0DFD0E" w14:textId="7C1073D5" w:rsidR="003838F7" w:rsidRPr="002F60E3" w:rsidRDefault="002E34A4" w:rsidP="00CA2640">
      <w:pPr>
        <w:rPr>
          <w:lang w:val="en-GB" w:eastAsia="en-US"/>
        </w:rPr>
      </w:pPr>
      <w:r w:rsidRPr="002F60E3">
        <w:rPr>
          <w:lang w:val="en-GB" w:eastAsia="en-US"/>
        </w:rPr>
        <w:t>Due to the lack of time (</w:t>
      </w:r>
      <w:r w:rsidR="00577515" w:rsidRPr="002F60E3">
        <w:rPr>
          <w:lang w:val="en-GB" w:eastAsia="en-US"/>
        </w:rPr>
        <w:t xml:space="preserve">conference call to determine suitable FF distances, </w:t>
      </w:r>
      <w:r w:rsidRPr="002F60E3">
        <w:rPr>
          <w:lang w:val="en-GB" w:eastAsia="en-US"/>
        </w:rPr>
        <w:t xml:space="preserve">chamber availability, fixture manufacturing), only a subset of the required validation test cases were performed. </w:t>
      </w:r>
      <w:r w:rsidR="003838F7" w:rsidRPr="002F60E3">
        <w:rPr>
          <w:lang w:val="en-GB" w:eastAsia="en-US"/>
        </w:rPr>
        <w:t>Given the highly symmetric system architecture, the subset of the validation tests should be representative of the full se</w:t>
      </w:r>
      <w:r w:rsidR="00D0634F" w:rsidRPr="002F60E3">
        <w:rPr>
          <w:lang w:val="en-GB" w:eastAsia="en-US"/>
        </w:rPr>
        <w:t>t of measurements</w:t>
      </w:r>
      <w:r w:rsidR="003838F7" w:rsidRPr="002F60E3">
        <w:rPr>
          <w:lang w:val="en-GB" w:eastAsia="en-US"/>
        </w:rPr>
        <w:t xml:space="preserve">. </w:t>
      </w:r>
    </w:p>
    <w:p w14:paraId="262D4EA9" w14:textId="79FDA4FB" w:rsidR="002E3883" w:rsidRPr="002F60E3" w:rsidRDefault="002E34A4" w:rsidP="00CA2640">
      <w:pPr>
        <w:rPr>
          <w:lang w:val="en-GB" w:eastAsia="en-US"/>
        </w:rPr>
      </w:pPr>
      <w:r w:rsidRPr="002F60E3">
        <w:rPr>
          <w:lang w:val="en-GB" w:eastAsia="en-US"/>
        </w:rPr>
        <w:t>The reference AUT positions, rolls, and pitches are shown in</w:t>
      </w:r>
      <w:r w:rsidR="00CA2640" w:rsidRPr="002F60E3">
        <w:rPr>
          <w:lang w:val="en-GB" w:eastAsia="en-US"/>
        </w:rPr>
        <w:t xml:space="preserve"> </w:t>
      </w:r>
      <w:r w:rsidR="00CA2640" w:rsidRPr="002F60E3">
        <w:rPr>
          <w:lang w:val="en-GB" w:eastAsia="en-US"/>
        </w:rPr>
        <w:fldChar w:fldCharType="begin"/>
      </w:r>
      <w:r w:rsidR="00CA2640" w:rsidRPr="002F60E3">
        <w:rPr>
          <w:lang w:val="en-GB" w:eastAsia="en-US"/>
        </w:rPr>
        <w:instrText xml:space="preserve"> REF _Ref499129352 \h </w:instrText>
      </w:r>
      <w:r w:rsidR="00CA2640" w:rsidRPr="002F60E3">
        <w:rPr>
          <w:lang w:val="en-GB" w:eastAsia="en-US"/>
        </w:rPr>
      </w:r>
      <w:r w:rsidR="00CA2640" w:rsidRPr="002F60E3">
        <w:rPr>
          <w:lang w:val="en-GB" w:eastAsia="en-US"/>
        </w:rPr>
        <w:fldChar w:fldCharType="separate"/>
      </w:r>
      <w:r w:rsidR="00CA2640" w:rsidRPr="002F60E3">
        <w:rPr>
          <w:lang w:val="en-GB"/>
        </w:rPr>
        <w:t xml:space="preserve">Figure </w:t>
      </w:r>
      <w:r w:rsidR="00CA2640" w:rsidRPr="002F60E3">
        <w:rPr>
          <w:noProof/>
          <w:lang w:val="en-GB"/>
        </w:rPr>
        <w:t>3</w:t>
      </w:r>
      <w:r w:rsidR="00CA2640" w:rsidRPr="002F60E3">
        <w:rPr>
          <w:lang w:val="en-GB" w:eastAsia="en-US"/>
        </w:rPr>
        <w:fldChar w:fldCharType="end"/>
      </w:r>
      <w:r w:rsidR="00CA2640" w:rsidRPr="002F60E3">
        <w:rPr>
          <w:lang w:val="en-GB" w:eastAsia="en-US"/>
        </w:rPr>
        <w:t xml:space="preserve">. In total, four different positions were investigated: P1, P2, P6, and P7. While at the three positions on the z-axis, P1, P6, and P7, 4 different pitches </w:t>
      </w:r>
      <w:bookmarkStart w:id="5" w:name="OLE_LINK27"/>
      <w:bookmarkStart w:id="6" w:name="OLE_LINK28"/>
      <w:bookmarkStart w:id="7" w:name="OLE_LINK29"/>
      <w:r w:rsidR="00CA2640" w:rsidRPr="002F60E3">
        <w:rPr>
          <w:lang w:val="en-GB" w:eastAsia="en-US"/>
        </w:rPr>
        <w:t>(-90</w:t>
      </w:r>
      <w:bookmarkStart w:id="8" w:name="OLE_LINK24"/>
      <w:bookmarkStart w:id="9" w:name="OLE_LINK25"/>
      <w:bookmarkStart w:id="10" w:name="OLE_LINK26"/>
      <w:r w:rsidR="00CA2640" w:rsidRPr="002F60E3">
        <w:rPr>
          <w:vertAlign w:val="superscript"/>
          <w:lang w:val="en-GB" w:eastAsia="en-US"/>
        </w:rPr>
        <w:t>o</w:t>
      </w:r>
      <w:bookmarkEnd w:id="8"/>
      <w:bookmarkEnd w:id="9"/>
      <w:bookmarkEnd w:id="10"/>
      <w:r w:rsidR="00CA2640" w:rsidRPr="002F60E3">
        <w:rPr>
          <w:lang w:val="en-GB" w:eastAsia="en-US"/>
        </w:rPr>
        <w:t>, -45</w:t>
      </w:r>
      <w:r w:rsidR="00CA2640" w:rsidRPr="002F60E3">
        <w:rPr>
          <w:vertAlign w:val="superscript"/>
          <w:lang w:val="en-GB" w:eastAsia="en-US"/>
        </w:rPr>
        <w:t>o</w:t>
      </w:r>
      <w:r w:rsidR="00CA2640" w:rsidRPr="002F60E3">
        <w:rPr>
          <w:lang w:val="en-GB" w:eastAsia="en-US"/>
        </w:rPr>
        <w:t>, 0</w:t>
      </w:r>
      <w:r w:rsidR="00CA2640" w:rsidRPr="002F60E3">
        <w:rPr>
          <w:vertAlign w:val="superscript"/>
          <w:lang w:val="en-GB" w:eastAsia="en-US"/>
        </w:rPr>
        <w:t>o</w:t>
      </w:r>
      <w:r w:rsidR="00CA2640" w:rsidRPr="002F60E3">
        <w:rPr>
          <w:lang w:val="en-GB" w:eastAsia="en-US"/>
        </w:rPr>
        <w:t>, and 45</w:t>
      </w:r>
      <w:r w:rsidR="00CA2640" w:rsidRPr="002F60E3">
        <w:rPr>
          <w:vertAlign w:val="superscript"/>
          <w:lang w:val="en-GB" w:eastAsia="en-US"/>
        </w:rPr>
        <w:t>o</w:t>
      </w:r>
      <w:r w:rsidR="00CA2640" w:rsidRPr="002F60E3">
        <w:rPr>
          <w:lang w:val="en-GB" w:eastAsia="en-US"/>
        </w:rPr>
        <w:t xml:space="preserve">) </w:t>
      </w:r>
      <w:bookmarkEnd w:id="5"/>
      <w:bookmarkEnd w:id="6"/>
      <w:bookmarkEnd w:id="7"/>
      <w:r w:rsidR="00CA2640" w:rsidRPr="002F60E3">
        <w:rPr>
          <w:lang w:val="en-GB" w:eastAsia="en-US"/>
        </w:rPr>
        <w:t>were evaluated, at position P</w:t>
      </w:r>
      <w:r w:rsidR="00896B52">
        <w:rPr>
          <w:lang w:val="en-GB" w:eastAsia="en-US"/>
        </w:rPr>
        <w:t>2</w:t>
      </w:r>
      <w:r w:rsidR="00CA2640" w:rsidRPr="002F60E3">
        <w:rPr>
          <w:lang w:val="en-GB" w:eastAsia="en-US"/>
        </w:rPr>
        <w:t xml:space="preserve"> those 4 pitches as well as 4 different rolls (0</w:t>
      </w:r>
      <w:r w:rsidR="00CA2640" w:rsidRPr="002F60E3">
        <w:rPr>
          <w:vertAlign w:val="superscript"/>
          <w:lang w:val="en-GB" w:eastAsia="en-US"/>
        </w:rPr>
        <w:t>o</w:t>
      </w:r>
      <w:r w:rsidR="00CA2640" w:rsidRPr="002F60E3">
        <w:rPr>
          <w:lang w:val="en-GB" w:eastAsia="en-US"/>
        </w:rPr>
        <w:t>, 90</w:t>
      </w:r>
      <w:r w:rsidR="00CA2640" w:rsidRPr="002F60E3">
        <w:rPr>
          <w:vertAlign w:val="superscript"/>
          <w:lang w:val="en-GB" w:eastAsia="en-US"/>
        </w:rPr>
        <w:t>o</w:t>
      </w:r>
      <w:r w:rsidR="00CA2640" w:rsidRPr="002F60E3">
        <w:rPr>
          <w:lang w:val="en-GB" w:eastAsia="en-US"/>
        </w:rPr>
        <w:t>, 180</w:t>
      </w:r>
      <w:r w:rsidR="00CA2640" w:rsidRPr="002F60E3">
        <w:rPr>
          <w:vertAlign w:val="superscript"/>
          <w:lang w:val="en-GB" w:eastAsia="en-US"/>
        </w:rPr>
        <w:t>o</w:t>
      </w:r>
      <w:r w:rsidR="00CA2640" w:rsidRPr="002F60E3">
        <w:rPr>
          <w:lang w:val="en-GB" w:eastAsia="en-US"/>
        </w:rPr>
        <w:t>, and 270</w:t>
      </w:r>
      <w:r w:rsidR="00CA2640" w:rsidRPr="002F60E3">
        <w:rPr>
          <w:vertAlign w:val="superscript"/>
          <w:lang w:val="en-GB" w:eastAsia="en-US"/>
        </w:rPr>
        <w:t>o</w:t>
      </w:r>
      <w:r w:rsidR="00CA2640" w:rsidRPr="002F60E3">
        <w:rPr>
          <w:lang w:val="en-GB" w:eastAsia="en-US"/>
        </w:rPr>
        <w:t xml:space="preserve">) were evaluated. </w:t>
      </w:r>
      <w:r w:rsidR="002C6FFF" w:rsidRPr="002F60E3">
        <w:rPr>
          <w:lang w:val="en-GB" w:eastAsia="en-US"/>
        </w:rPr>
        <w:t>Only one yaw (0</w:t>
      </w:r>
      <w:r w:rsidR="002C6FFF" w:rsidRPr="002F60E3">
        <w:rPr>
          <w:vertAlign w:val="superscript"/>
          <w:lang w:val="en-GB" w:eastAsia="en-US"/>
        </w:rPr>
        <w:t>o</w:t>
      </w:r>
      <w:r w:rsidR="002C6FFF" w:rsidRPr="002F60E3">
        <w:rPr>
          <w:lang w:val="en-GB" w:eastAsia="en-US"/>
        </w:rPr>
        <w:t xml:space="preserve">) </w:t>
      </w:r>
      <w:r w:rsidR="002C6FFF" w:rsidRPr="002F60E3">
        <w:rPr>
          <w:lang w:val="en-GB" w:eastAsia="en-US"/>
        </w:rPr>
        <w:lastRenderedPageBreak/>
        <w:t>was measured; t</w:t>
      </w:r>
      <w:r w:rsidR="00CA2640" w:rsidRPr="002F60E3">
        <w:rPr>
          <w:lang w:val="en-GB" w:eastAsia="en-US"/>
        </w:rPr>
        <w:t xml:space="preserve">he second cross-polarized component was skipped entirely. In summary, 28 3D patterns were measured out of the 364 measurements outlined in </w:t>
      </w:r>
      <w:r w:rsidR="00CA2640" w:rsidRPr="002F60E3">
        <w:rPr>
          <w:lang w:val="en-GB" w:eastAsia="en-US"/>
        </w:rPr>
        <w:fldChar w:fldCharType="begin"/>
      </w:r>
      <w:r w:rsidR="00CA2640" w:rsidRPr="002F60E3">
        <w:rPr>
          <w:lang w:val="en-GB" w:eastAsia="en-US"/>
        </w:rPr>
        <w:instrText xml:space="preserve"> REF _Ref499125241 \r \h </w:instrText>
      </w:r>
      <w:r w:rsidR="00CA2640" w:rsidRPr="002F60E3">
        <w:rPr>
          <w:lang w:val="en-GB" w:eastAsia="en-US"/>
        </w:rPr>
      </w:r>
      <w:r w:rsidR="00CA2640" w:rsidRPr="002F60E3">
        <w:rPr>
          <w:lang w:val="en-GB" w:eastAsia="en-US"/>
        </w:rPr>
        <w:fldChar w:fldCharType="separate"/>
      </w:r>
      <w:r w:rsidR="00CA2640" w:rsidRPr="002F60E3">
        <w:rPr>
          <w:lang w:val="en-GB" w:eastAsia="en-US"/>
        </w:rPr>
        <w:t>[1]</w:t>
      </w:r>
      <w:r w:rsidR="00CA2640" w:rsidRPr="002F60E3">
        <w:rPr>
          <w:lang w:val="en-GB" w:eastAsia="en-US"/>
        </w:rPr>
        <w:fldChar w:fldCharType="end"/>
      </w:r>
      <w:r w:rsidR="00CA2640" w:rsidRPr="002F60E3">
        <w:rPr>
          <w:lang w:val="en-GB" w:eastAsia="en-US"/>
        </w:rPr>
        <w:t>.</w:t>
      </w:r>
      <w:r w:rsidR="00E87CB6" w:rsidRPr="002F60E3">
        <w:rPr>
          <w:lang w:val="en-GB" w:eastAsia="en-US"/>
        </w:rPr>
        <w:t xml:space="preserve"> </w:t>
      </w:r>
    </w:p>
    <w:p w14:paraId="583FE69A" w14:textId="7BA8AA34" w:rsidR="00CE4DFD" w:rsidRPr="002F60E3" w:rsidRDefault="002E3883" w:rsidP="00CA2640">
      <w:pPr>
        <w:rPr>
          <w:lang w:val="en-GB" w:eastAsia="en-US"/>
        </w:rPr>
      </w:pPr>
      <w:r w:rsidRPr="002F60E3">
        <w:rPr>
          <w:lang w:val="en-GB" w:eastAsia="en-US"/>
        </w:rPr>
        <w:t>The original intent was to utilize a uniform density grid but due to lack of time integrating and validating this grid in the system software R&amp;S</w:t>
      </w:r>
      <w:r w:rsidRPr="002F60E3">
        <w:rPr>
          <w:vertAlign w:val="superscript"/>
          <w:lang w:val="en-GB" w:eastAsia="en-US"/>
        </w:rPr>
        <w:t>®</w:t>
      </w:r>
      <w:r w:rsidRPr="002F60E3">
        <w:rPr>
          <w:lang w:val="en-GB" w:eastAsia="en-US"/>
        </w:rPr>
        <w:t xml:space="preserve"> AMS32, t</w:t>
      </w:r>
      <w:r w:rsidR="00E87CB6" w:rsidRPr="002F60E3">
        <w:rPr>
          <w:lang w:val="en-GB" w:eastAsia="en-US"/>
        </w:rPr>
        <w:t>he grid used for the 3D pattern measurements was a theta-dependent phi grid with a step size in elevation of 10</w:t>
      </w:r>
      <w:r w:rsidR="00E87CB6" w:rsidRPr="002F60E3">
        <w:rPr>
          <w:vertAlign w:val="superscript"/>
          <w:lang w:val="en-GB" w:eastAsia="en-US"/>
        </w:rPr>
        <w:t>o</w:t>
      </w:r>
      <w:r w:rsidRPr="002F60E3">
        <w:rPr>
          <w:lang w:val="en-GB" w:eastAsia="en-US"/>
        </w:rPr>
        <w:t xml:space="preserve"> </w:t>
      </w:r>
      <w:r w:rsidRPr="002F60E3">
        <w:rPr>
          <w:lang w:val="en-GB" w:eastAsia="en-US"/>
        </w:rPr>
        <w:fldChar w:fldCharType="begin"/>
      </w:r>
      <w:r w:rsidRPr="002F60E3">
        <w:rPr>
          <w:lang w:val="en-GB" w:eastAsia="en-US"/>
        </w:rPr>
        <w:instrText xml:space="preserve"> REF _Ref499130574 \r \h </w:instrText>
      </w:r>
      <w:r w:rsidRPr="002F60E3">
        <w:rPr>
          <w:lang w:val="en-GB" w:eastAsia="en-US"/>
        </w:rPr>
      </w:r>
      <w:r w:rsidRPr="002F60E3">
        <w:rPr>
          <w:lang w:val="en-GB" w:eastAsia="en-US"/>
        </w:rPr>
        <w:fldChar w:fldCharType="separate"/>
      </w:r>
      <w:r w:rsidRPr="002F60E3">
        <w:rPr>
          <w:lang w:val="en-GB" w:eastAsia="en-US"/>
        </w:rPr>
        <w:t>[5]</w:t>
      </w:r>
      <w:r w:rsidRPr="002F60E3">
        <w:rPr>
          <w:lang w:val="en-GB" w:eastAsia="en-US"/>
        </w:rPr>
        <w:fldChar w:fldCharType="end"/>
      </w:r>
      <w:r w:rsidR="00E87CB6" w:rsidRPr="002F60E3">
        <w:rPr>
          <w:lang w:val="en-GB" w:eastAsia="en-US"/>
        </w:rPr>
        <w:t xml:space="preserve">.  For each of </w:t>
      </w:r>
      <w:r w:rsidR="002C6FFF" w:rsidRPr="002F60E3">
        <w:rPr>
          <w:lang w:val="en-GB" w:eastAsia="en-US"/>
        </w:rPr>
        <w:t xml:space="preserve">the 3D </w:t>
      </w:r>
      <w:r w:rsidRPr="002F60E3">
        <w:rPr>
          <w:lang w:val="en-GB" w:eastAsia="en-US"/>
        </w:rPr>
        <w:t xml:space="preserve">patterns, almost 400 individual EIRP measurements per polarization were performed, i.e., a total of ~800 measurements.  </w:t>
      </w:r>
    </w:p>
    <w:p w14:paraId="71035BAC" w14:textId="534EF2B5" w:rsidR="002E34A4" w:rsidRPr="002F60E3" w:rsidRDefault="00CA2640" w:rsidP="00CA2640">
      <w:pPr>
        <w:pStyle w:val="Caption"/>
        <w:jc w:val="center"/>
        <w:rPr>
          <w:lang w:val="en-GB"/>
        </w:rPr>
      </w:pPr>
      <w:r w:rsidRPr="002F60E3">
        <w:rPr>
          <w:noProof/>
        </w:rPr>
        <w:drawing>
          <wp:inline distT="0" distB="0" distL="0" distR="0" wp14:anchorId="61F76FCA" wp14:editId="1B06148C">
            <wp:extent cx="5823585" cy="30460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3585" cy="3046095"/>
                    </a:xfrm>
                    <a:prstGeom prst="rect">
                      <a:avLst/>
                    </a:prstGeom>
                    <a:noFill/>
                    <a:ln>
                      <a:noFill/>
                    </a:ln>
                  </pic:spPr>
                </pic:pic>
              </a:graphicData>
            </a:graphic>
          </wp:inline>
        </w:drawing>
      </w:r>
    </w:p>
    <w:p w14:paraId="41E573BA" w14:textId="687ED012" w:rsidR="002E34A4" w:rsidRPr="002F60E3" w:rsidRDefault="002E34A4" w:rsidP="00CA2640">
      <w:pPr>
        <w:pStyle w:val="Caption"/>
        <w:jc w:val="center"/>
        <w:rPr>
          <w:lang w:val="en-GB"/>
        </w:rPr>
      </w:pPr>
      <w:bookmarkStart w:id="11" w:name="_Ref499129352"/>
      <w:r w:rsidRPr="002F60E3">
        <w:rPr>
          <w:lang w:val="en-GB"/>
        </w:rPr>
        <w:t xml:space="preserve">Figure </w:t>
      </w:r>
      <w:r w:rsidRPr="002F60E3">
        <w:rPr>
          <w:lang w:val="en-GB"/>
        </w:rPr>
        <w:fldChar w:fldCharType="begin"/>
      </w:r>
      <w:r w:rsidRPr="002F60E3">
        <w:rPr>
          <w:lang w:val="en-GB"/>
        </w:rPr>
        <w:instrText xml:space="preserve"> SEQ Figure \* ARABIC </w:instrText>
      </w:r>
      <w:r w:rsidRPr="002F60E3">
        <w:rPr>
          <w:lang w:val="en-GB"/>
        </w:rPr>
        <w:fldChar w:fldCharType="separate"/>
      </w:r>
      <w:r w:rsidR="00AB3306" w:rsidRPr="002F60E3">
        <w:rPr>
          <w:noProof/>
          <w:lang w:val="en-GB"/>
        </w:rPr>
        <w:t>3</w:t>
      </w:r>
      <w:r w:rsidRPr="002F60E3">
        <w:rPr>
          <w:lang w:val="en-GB"/>
        </w:rPr>
        <w:fldChar w:fldCharType="end"/>
      </w:r>
      <w:bookmarkEnd w:id="11"/>
      <w:r w:rsidRPr="002F60E3">
        <w:rPr>
          <w:lang w:val="en-GB"/>
        </w:rPr>
        <w:t xml:space="preserve">: Overview of the </w:t>
      </w:r>
      <w:r w:rsidR="002F60E3">
        <w:rPr>
          <w:lang w:val="en-GB"/>
        </w:rPr>
        <w:t>v</w:t>
      </w:r>
      <w:r w:rsidRPr="002F60E3">
        <w:rPr>
          <w:lang w:val="en-GB"/>
        </w:rPr>
        <w:t xml:space="preserve">alidation </w:t>
      </w:r>
      <w:r w:rsidR="002F60E3">
        <w:rPr>
          <w:lang w:val="en-GB"/>
        </w:rPr>
        <w:t>t</w:t>
      </w:r>
      <w:r w:rsidRPr="002F60E3">
        <w:rPr>
          <w:lang w:val="en-GB"/>
        </w:rPr>
        <w:t xml:space="preserve">est </w:t>
      </w:r>
      <w:r w:rsidR="002F60E3">
        <w:rPr>
          <w:lang w:val="en-GB"/>
        </w:rPr>
        <w:t>positions and o</w:t>
      </w:r>
      <w:r w:rsidRPr="002F60E3">
        <w:rPr>
          <w:lang w:val="en-GB"/>
        </w:rPr>
        <w:t>rientations</w:t>
      </w:r>
    </w:p>
    <w:p w14:paraId="564815FF" w14:textId="25FE6760" w:rsidR="002E3883" w:rsidRPr="002F60E3" w:rsidRDefault="002E3883" w:rsidP="002E3883">
      <w:pPr>
        <w:rPr>
          <w:lang w:val="en-GB" w:eastAsia="en-US"/>
        </w:rPr>
      </w:pPr>
      <w:r w:rsidRPr="002F60E3">
        <w:rPr>
          <w:lang w:val="en-GB" w:eastAsia="en-US"/>
        </w:rPr>
        <w:t xml:space="preserve">Separate peak gain measurements were performed </w:t>
      </w:r>
      <w:r w:rsidR="002C6FFF" w:rsidRPr="002F60E3">
        <w:rPr>
          <w:lang w:val="en-GB" w:eastAsia="en-US"/>
        </w:rPr>
        <w:t xml:space="preserve">with a fine grid </w:t>
      </w:r>
      <w:r w:rsidRPr="002F60E3">
        <w:rPr>
          <w:lang w:val="en-GB" w:eastAsia="en-US"/>
        </w:rPr>
        <w:t xml:space="preserve">around the peak reported by the 3D pattern measurement. </w:t>
      </w:r>
    </w:p>
    <w:p w14:paraId="30FF2F68" w14:textId="3E98D3A4" w:rsidR="006322AE" w:rsidRPr="002F60E3" w:rsidRDefault="006322AE" w:rsidP="002E3883">
      <w:pPr>
        <w:rPr>
          <w:lang w:val="en-GB" w:eastAsia="en-US"/>
        </w:rPr>
      </w:pPr>
      <w:r w:rsidRPr="002F60E3">
        <w:rPr>
          <w:lang w:val="en-GB" w:eastAsia="en-US"/>
        </w:rPr>
        <w:t xml:space="preserve">The system was calibrated separately for the theta and phi </w:t>
      </w:r>
      <w:r w:rsidR="00D91697" w:rsidRPr="002F60E3">
        <w:rPr>
          <w:lang w:val="en-GB" w:eastAsia="en-US"/>
        </w:rPr>
        <w:t>polarization paths</w:t>
      </w:r>
      <w:r w:rsidRPr="002F60E3">
        <w:rPr>
          <w:lang w:val="en-GB" w:eastAsia="en-US"/>
        </w:rPr>
        <w:t xml:space="preserve"> </w:t>
      </w:r>
      <w:r w:rsidR="00D91697" w:rsidRPr="002F60E3">
        <w:rPr>
          <w:lang w:val="en-GB" w:eastAsia="en-US"/>
        </w:rPr>
        <w:t>(</w:t>
      </w:r>
      <w:bookmarkStart w:id="12" w:name="OLE_LINK34"/>
      <w:bookmarkStart w:id="13" w:name="OLE_LINK35"/>
      <w:r w:rsidR="00D91697" w:rsidRPr="002F60E3">
        <w:rPr>
          <w:lang w:val="en-GB" w:eastAsia="en-US"/>
        </w:rPr>
        <w:t xml:space="preserve">VNA </w:t>
      </w:r>
      <w:r w:rsidR="002F60E3" w:rsidRPr="002F60E3">
        <w:rPr>
          <w:lang w:val="en-GB" w:eastAsia="en-US"/>
        </w:rPr>
        <w:t>analyser</w:t>
      </w:r>
      <w:r w:rsidR="00D91697" w:rsidRPr="002F60E3">
        <w:rPr>
          <w:lang w:val="en-GB" w:eastAsia="en-US"/>
        </w:rPr>
        <w:t xml:space="preserve"> port 2 to theta polarization of the measurement antenna </w:t>
      </w:r>
      <w:bookmarkEnd w:id="12"/>
      <w:bookmarkEnd w:id="13"/>
      <w:r w:rsidR="00D91697" w:rsidRPr="002F60E3">
        <w:rPr>
          <w:lang w:val="en-GB" w:eastAsia="en-US"/>
        </w:rPr>
        <w:t xml:space="preserve">and VNA </w:t>
      </w:r>
      <w:r w:rsidR="002F60E3" w:rsidRPr="002F60E3">
        <w:rPr>
          <w:lang w:val="en-GB" w:eastAsia="en-US"/>
        </w:rPr>
        <w:t>analyser</w:t>
      </w:r>
      <w:r w:rsidR="00D91697" w:rsidRPr="002F60E3">
        <w:rPr>
          <w:lang w:val="en-GB" w:eastAsia="en-US"/>
        </w:rPr>
        <w:t xml:space="preserve"> port 3 to phi polarization of the measurement antenna) as it is important to take the difference between these two paths into account. However, </w:t>
      </w:r>
      <w:r w:rsidRPr="002F60E3">
        <w:rPr>
          <w:lang w:val="en-GB" w:eastAsia="en-US"/>
        </w:rPr>
        <w:t xml:space="preserve">the gain of the reference AUT </w:t>
      </w:r>
      <w:r w:rsidR="00D91697" w:rsidRPr="002F60E3">
        <w:rPr>
          <w:lang w:val="en-GB" w:eastAsia="en-US"/>
        </w:rPr>
        <w:t xml:space="preserve">and the path loss between the VNA generator </w:t>
      </w:r>
      <w:r w:rsidR="002F60E3" w:rsidRPr="002F60E3">
        <w:rPr>
          <w:lang w:val="en-GB" w:eastAsia="en-US"/>
        </w:rPr>
        <w:t xml:space="preserve">(port 1) </w:t>
      </w:r>
      <w:r w:rsidR="00D91697" w:rsidRPr="002F60E3">
        <w:rPr>
          <w:lang w:val="en-GB" w:eastAsia="en-US"/>
        </w:rPr>
        <w:t xml:space="preserve">and the reference antenna were not </w:t>
      </w:r>
      <w:r w:rsidRPr="002F60E3">
        <w:rPr>
          <w:lang w:val="en-GB" w:eastAsia="en-US"/>
        </w:rPr>
        <w:t>de-embedded. The results for the efficiency and the peak gain presented in the next section are therefore offset by a fix</w:t>
      </w:r>
      <w:r w:rsidR="00D91697" w:rsidRPr="002F60E3">
        <w:rPr>
          <w:lang w:val="en-GB" w:eastAsia="en-US"/>
        </w:rPr>
        <w:t xml:space="preserve">ed amount, estimated about 9-10dB. </w:t>
      </w:r>
    </w:p>
    <w:bookmarkEnd w:id="1"/>
    <w:bookmarkEnd w:id="2"/>
    <w:p w14:paraId="6A30F3C3" w14:textId="5611C06E" w:rsidR="00EE0AC3" w:rsidRPr="002F60E3" w:rsidRDefault="00D91697" w:rsidP="00EE0AC3">
      <w:pPr>
        <w:pStyle w:val="Heading1"/>
        <w:rPr>
          <w:rFonts w:cs="Arial"/>
        </w:rPr>
      </w:pPr>
      <w:r w:rsidRPr="002F60E3">
        <w:rPr>
          <w:rFonts w:cs="Arial"/>
        </w:rPr>
        <w:t>Measurement Results</w:t>
      </w:r>
    </w:p>
    <w:p w14:paraId="7442C8CD" w14:textId="4C22ACC2" w:rsidR="00AB3306" w:rsidRPr="002F60E3" w:rsidRDefault="00AB3306" w:rsidP="00D91697">
      <w:pPr>
        <w:pStyle w:val="Heading2"/>
        <w:rPr>
          <w:lang w:val="en-GB"/>
        </w:rPr>
      </w:pPr>
      <w:r w:rsidRPr="002F60E3">
        <w:rPr>
          <w:lang w:val="en-GB"/>
        </w:rPr>
        <w:t>Quality of Quiet Zone Measurement U</w:t>
      </w:r>
      <w:r w:rsidR="002F60E3" w:rsidRPr="002F60E3">
        <w:rPr>
          <w:lang w:val="en-GB"/>
        </w:rPr>
        <w:t>ncertainty Calculations for TRP</w:t>
      </w:r>
    </w:p>
    <w:p w14:paraId="467C9F16" w14:textId="71C08B90" w:rsidR="00AB3306" w:rsidRPr="002F60E3" w:rsidRDefault="00AB3306" w:rsidP="00AB3306">
      <w:pPr>
        <w:rPr>
          <w:lang w:val="en-GB"/>
        </w:rPr>
      </w:pPr>
      <w:r w:rsidRPr="002F60E3">
        <w:rPr>
          <w:lang w:val="en-GB" w:eastAsia="en-US"/>
        </w:rPr>
        <w:t xml:space="preserve">As outlined in </w:t>
      </w:r>
      <w:r w:rsidRPr="002F60E3">
        <w:rPr>
          <w:lang w:val="en-GB" w:eastAsia="en-US"/>
        </w:rPr>
        <w:fldChar w:fldCharType="begin"/>
      </w:r>
      <w:r w:rsidRPr="002F60E3">
        <w:rPr>
          <w:lang w:val="en-GB" w:eastAsia="en-US"/>
        </w:rPr>
        <w:instrText xml:space="preserve"> REF _Ref499125241 \r \h </w:instrText>
      </w:r>
      <w:r w:rsidRPr="002F60E3">
        <w:rPr>
          <w:lang w:val="en-GB" w:eastAsia="en-US"/>
        </w:rPr>
      </w:r>
      <w:r w:rsidRPr="002F60E3">
        <w:rPr>
          <w:lang w:val="en-GB" w:eastAsia="en-US"/>
        </w:rPr>
        <w:fldChar w:fldCharType="separate"/>
      </w:r>
      <w:r w:rsidRPr="002F60E3">
        <w:rPr>
          <w:lang w:val="en-GB" w:eastAsia="en-US"/>
        </w:rPr>
        <w:t>[1]</w:t>
      </w:r>
      <w:r w:rsidRPr="002F60E3">
        <w:rPr>
          <w:lang w:val="en-GB" w:eastAsia="en-US"/>
        </w:rPr>
        <w:fldChar w:fldCharType="end"/>
      </w:r>
      <w:r w:rsidRPr="002F60E3">
        <w:rPr>
          <w:lang w:val="en-GB" w:eastAsia="en-US"/>
        </w:rPr>
        <w:t xml:space="preserve">, the </w:t>
      </w:r>
      <w:r w:rsidRPr="002F60E3">
        <w:rPr>
          <w:lang w:val="en-GB"/>
        </w:rPr>
        <w:t xml:space="preserve">combined MU element related to the quality of the quiet zone for TRP and offset between UE antenna array and centre of quiet zone is the standard deviation of the various efficiency/TRP measurements. The histogram including the standard deviation for the TRP measurements is shown in </w:t>
      </w:r>
      <w:r w:rsidR="005901B4" w:rsidRPr="002F60E3">
        <w:rPr>
          <w:lang w:val="en-GB"/>
        </w:rPr>
        <w:fldChar w:fldCharType="begin"/>
      </w:r>
      <w:r w:rsidR="005901B4" w:rsidRPr="002F60E3">
        <w:rPr>
          <w:lang w:val="en-GB"/>
        </w:rPr>
        <w:instrText xml:space="preserve"> REF _Ref499132954 \h </w:instrText>
      </w:r>
      <w:r w:rsidR="005901B4" w:rsidRPr="002F60E3">
        <w:rPr>
          <w:lang w:val="en-GB"/>
        </w:rPr>
      </w:r>
      <w:r w:rsidR="005901B4" w:rsidRPr="002F60E3">
        <w:rPr>
          <w:lang w:val="en-GB"/>
        </w:rPr>
        <w:fldChar w:fldCharType="separate"/>
      </w:r>
      <w:r w:rsidR="005901B4" w:rsidRPr="002F60E3">
        <w:rPr>
          <w:lang w:val="en-GB"/>
        </w:rPr>
        <w:t xml:space="preserve">Figure </w:t>
      </w:r>
      <w:r w:rsidR="005901B4" w:rsidRPr="002F60E3">
        <w:rPr>
          <w:noProof/>
          <w:lang w:val="en-GB"/>
        </w:rPr>
        <w:t>4</w:t>
      </w:r>
      <w:r w:rsidR="005901B4" w:rsidRPr="002F60E3">
        <w:rPr>
          <w:lang w:val="en-GB"/>
        </w:rPr>
        <w:fldChar w:fldCharType="end"/>
      </w:r>
      <w:r w:rsidR="005901B4" w:rsidRPr="002F60E3">
        <w:rPr>
          <w:lang w:val="en-GB"/>
        </w:rPr>
        <w:t>.</w:t>
      </w:r>
    </w:p>
    <w:p w14:paraId="11557E1F" w14:textId="77777777" w:rsidR="00AB3306" w:rsidRPr="002F60E3" w:rsidRDefault="00AB3306" w:rsidP="005901B4">
      <w:pPr>
        <w:keepNext/>
        <w:jc w:val="center"/>
        <w:rPr>
          <w:lang w:val="en-GB"/>
        </w:rPr>
      </w:pPr>
      <w:r w:rsidRPr="002F60E3">
        <w:rPr>
          <w:noProof/>
          <w:lang w:eastAsia="en-US"/>
        </w:rPr>
        <w:lastRenderedPageBreak/>
        <w:drawing>
          <wp:inline distT="0" distB="0" distL="0" distR="0" wp14:anchorId="0A1A6185" wp14:editId="39B8E768">
            <wp:extent cx="5041265" cy="2880360"/>
            <wp:effectExtent l="0" t="0" r="6985" b="0"/>
            <wp:docPr id="7" name="Picture 7" descr="C:\Users\hertel_t\ownCloud\clientsync\SYNC\1S-5G\3GPP\RAN4\RAN4#85\R&amp;S Contributions\(LATE) R4-1713682 QZ validation MU\MATLAB\TWH\3GPP_QuietZone_43.5 GHz_TRP_CTIA_Histo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ertel_t\ownCloud\clientsync\SYNC\1S-5G\3GPP\RAN4\RAN4#85\R&amp;S Contributions\(LATE) R4-1713682 QZ validation MU\MATLAB\TWH\3GPP_QuietZone_43.5 GHz_TRP_CTIA_Histogram.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41265" cy="2880360"/>
                    </a:xfrm>
                    <a:prstGeom prst="rect">
                      <a:avLst/>
                    </a:prstGeom>
                    <a:noFill/>
                    <a:ln>
                      <a:noFill/>
                    </a:ln>
                  </pic:spPr>
                </pic:pic>
              </a:graphicData>
            </a:graphic>
          </wp:inline>
        </w:drawing>
      </w:r>
    </w:p>
    <w:p w14:paraId="49EF8077" w14:textId="531547BB" w:rsidR="00AB3306" w:rsidRPr="002F60E3" w:rsidRDefault="00AB3306" w:rsidP="00AB3306">
      <w:pPr>
        <w:pStyle w:val="Caption"/>
        <w:jc w:val="center"/>
        <w:rPr>
          <w:lang w:val="en-GB"/>
        </w:rPr>
      </w:pPr>
      <w:bookmarkStart w:id="14" w:name="_Ref499132954"/>
      <w:r w:rsidRPr="002F60E3">
        <w:rPr>
          <w:lang w:val="en-GB"/>
        </w:rPr>
        <w:t xml:space="preserve">Figure </w:t>
      </w:r>
      <w:r w:rsidRPr="002F60E3">
        <w:rPr>
          <w:lang w:val="en-GB"/>
        </w:rPr>
        <w:fldChar w:fldCharType="begin"/>
      </w:r>
      <w:r w:rsidRPr="002F60E3">
        <w:rPr>
          <w:lang w:val="en-GB"/>
        </w:rPr>
        <w:instrText xml:space="preserve"> SEQ Figure \* ARABIC </w:instrText>
      </w:r>
      <w:r w:rsidRPr="002F60E3">
        <w:rPr>
          <w:lang w:val="en-GB"/>
        </w:rPr>
        <w:fldChar w:fldCharType="separate"/>
      </w:r>
      <w:r w:rsidRPr="002F60E3">
        <w:rPr>
          <w:noProof/>
          <w:lang w:val="en-GB"/>
        </w:rPr>
        <w:t>4</w:t>
      </w:r>
      <w:r w:rsidRPr="002F60E3">
        <w:rPr>
          <w:lang w:val="en-GB"/>
        </w:rPr>
        <w:fldChar w:fldCharType="end"/>
      </w:r>
      <w:bookmarkEnd w:id="14"/>
      <w:r w:rsidRPr="002F60E3">
        <w:rPr>
          <w:lang w:val="en-GB"/>
        </w:rPr>
        <w:t xml:space="preserve">: Histogram for the efficiency/TRP </w:t>
      </w:r>
      <w:r w:rsidR="002F60E3">
        <w:rPr>
          <w:lang w:val="en-GB"/>
        </w:rPr>
        <w:t>m</w:t>
      </w:r>
      <w:r w:rsidRPr="002F60E3">
        <w:rPr>
          <w:lang w:val="en-GB"/>
        </w:rPr>
        <w:t xml:space="preserve">easurement </w:t>
      </w:r>
      <w:r w:rsidR="002F60E3">
        <w:rPr>
          <w:lang w:val="en-GB"/>
        </w:rPr>
        <w:t>r</w:t>
      </w:r>
      <w:r w:rsidRPr="002F60E3">
        <w:rPr>
          <w:lang w:val="en-GB"/>
        </w:rPr>
        <w:t>esults</w:t>
      </w:r>
      <w:r w:rsidR="005901B4" w:rsidRPr="002F60E3">
        <w:rPr>
          <w:lang w:val="en-GB"/>
        </w:rPr>
        <w:t xml:space="preserve">. </w:t>
      </w:r>
      <w:bookmarkStart w:id="15" w:name="OLE_LINK47"/>
      <w:bookmarkStart w:id="16" w:name="OLE_LINK48"/>
      <w:r w:rsidR="005901B4" w:rsidRPr="002F60E3">
        <w:rPr>
          <w:lang w:val="en-GB"/>
        </w:rPr>
        <w:t>Due to a fixed calibration offset, the absolute value for TRP is offset by fixed amount.</w:t>
      </w:r>
      <w:bookmarkEnd w:id="15"/>
      <w:bookmarkEnd w:id="16"/>
      <w:r w:rsidR="005901B4" w:rsidRPr="002F60E3">
        <w:rPr>
          <w:lang w:val="en-GB"/>
        </w:rPr>
        <w:t xml:space="preserve"> </w:t>
      </w:r>
    </w:p>
    <w:p w14:paraId="496E8BF1" w14:textId="0D29DEC7" w:rsidR="005901B4" w:rsidRPr="002F60E3" w:rsidRDefault="005901B4" w:rsidP="005901B4">
      <w:pPr>
        <w:keepNext/>
        <w:rPr>
          <w:lang w:val="en-GB"/>
        </w:rPr>
      </w:pPr>
      <w:r w:rsidRPr="002F60E3">
        <w:rPr>
          <w:i/>
          <w:lang w:val="en-GB" w:eastAsia="en-US"/>
        </w:rPr>
        <w:t>Observation 1:</w:t>
      </w:r>
      <w:r w:rsidRPr="002F60E3">
        <w:rPr>
          <w:lang w:val="en-GB" w:eastAsia="en-US"/>
        </w:rPr>
        <w:t xml:space="preserve"> The MU element for TRP is 0.8dB based on the subset of QZ validation measurements. </w:t>
      </w:r>
    </w:p>
    <w:p w14:paraId="5BB87235" w14:textId="135F34E3" w:rsidR="00AF4D77" w:rsidRPr="002F60E3" w:rsidRDefault="00D91697" w:rsidP="00AB3306">
      <w:pPr>
        <w:pStyle w:val="Heading2"/>
        <w:rPr>
          <w:lang w:val="en-GB"/>
        </w:rPr>
      </w:pPr>
      <w:r w:rsidRPr="002F60E3">
        <w:rPr>
          <w:lang w:val="en-GB"/>
        </w:rPr>
        <w:t>Quality of Quiet Zone Measurement Uncertainty for EIRP/EIS</w:t>
      </w:r>
    </w:p>
    <w:p w14:paraId="6BDFC884" w14:textId="4CF13ECA" w:rsidR="00D91697" w:rsidRPr="002F60E3" w:rsidRDefault="00D91697" w:rsidP="00D91697">
      <w:pPr>
        <w:rPr>
          <w:lang w:val="en-GB" w:eastAsia="en-US"/>
        </w:rPr>
      </w:pPr>
      <w:r w:rsidRPr="002F60E3">
        <w:rPr>
          <w:lang w:val="en-GB" w:eastAsia="en-US"/>
        </w:rPr>
        <w:t xml:space="preserve">As outlined </w:t>
      </w:r>
      <w:bookmarkStart w:id="17" w:name="OLE_LINK40"/>
      <w:bookmarkStart w:id="18" w:name="OLE_LINK41"/>
      <w:r w:rsidRPr="002F60E3">
        <w:rPr>
          <w:lang w:val="en-GB" w:eastAsia="en-US"/>
        </w:rPr>
        <w:t xml:space="preserve">in </w:t>
      </w:r>
      <w:r w:rsidRPr="002F60E3">
        <w:rPr>
          <w:lang w:val="en-GB" w:eastAsia="en-US"/>
        </w:rPr>
        <w:fldChar w:fldCharType="begin"/>
      </w:r>
      <w:r w:rsidRPr="002F60E3">
        <w:rPr>
          <w:lang w:val="en-GB" w:eastAsia="en-US"/>
        </w:rPr>
        <w:instrText xml:space="preserve"> REF _Ref499125241 \r \h </w:instrText>
      </w:r>
      <w:r w:rsidRPr="002F60E3">
        <w:rPr>
          <w:lang w:val="en-GB" w:eastAsia="en-US"/>
        </w:rPr>
      </w:r>
      <w:r w:rsidRPr="002F60E3">
        <w:rPr>
          <w:lang w:val="en-GB" w:eastAsia="en-US"/>
        </w:rPr>
        <w:fldChar w:fldCharType="separate"/>
      </w:r>
      <w:r w:rsidRPr="002F60E3">
        <w:rPr>
          <w:lang w:val="en-GB" w:eastAsia="en-US"/>
        </w:rPr>
        <w:t>[1]</w:t>
      </w:r>
      <w:r w:rsidRPr="002F60E3">
        <w:rPr>
          <w:lang w:val="en-GB" w:eastAsia="en-US"/>
        </w:rPr>
        <w:fldChar w:fldCharType="end"/>
      </w:r>
      <w:r w:rsidRPr="002F60E3">
        <w:rPr>
          <w:lang w:val="en-GB" w:eastAsia="en-US"/>
        </w:rPr>
        <w:t xml:space="preserve">, </w:t>
      </w:r>
      <w:bookmarkEnd w:id="17"/>
      <w:bookmarkEnd w:id="18"/>
      <w:r w:rsidRPr="002F60E3">
        <w:rPr>
          <w:lang w:val="en-GB" w:eastAsia="en-US"/>
        </w:rPr>
        <w:t>the combined MU element related to the quality of the quiet zone for EIRP/EIS, offset between UE antenna array and centre of quiet zone, and directivity is the standard deviation of the peak gain measurement results. The histogram including the standard deviation</w:t>
      </w:r>
      <w:r w:rsidR="00AB3306" w:rsidRPr="002F60E3">
        <w:rPr>
          <w:lang w:val="en-GB" w:eastAsia="en-US"/>
        </w:rPr>
        <w:t xml:space="preserve"> for the max EIRP measurements</w:t>
      </w:r>
      <w:r w:rsidRPr="002F60E3">
        <w:rPr>
          <w:lang w:val="en-GB" w:eastAsia="en-US"/>
        </w:rPr>
        <w:t xml:space="preserve"> is shown in </w:t>
      </w:r>
      <w:r w:rsidR="005901B4" w:rsidRPr="002F60E3">
        <w:rPr>
          <w:lang w:val="en-GB" w:eastAsia="en-US"/>
        </w:rPr>
        <w:fldChar w:fldCharType="begin"/>
      </w:r>
      <w:r w:rsidR="005901B4" w:rsidRPr="002F60E3">
        <w:rPr>
          <w:lang w:val="en-GB" w:eastAsia="en-US"/>
        </w:rPr>
        <w:instrText xml:space="preserve"> REF _Ref499133133 \h </w:instrText>
      </w:r>
      <w:r w:rsidR="005901B4" w:rsidRPr="002F60E3">
        <w:rPr>
          <w:lang w:val="en-GB" w:eastAsia="en-US"/>
        </w:rPr>
      </w:r>
      <w:r w:rsidR="005901B4" w:rsidRPr="002F60E3">
        <w:rPr>
          <w:lang w:val="en-GB" w:eastAsia="en-US"/>
        </w:rPr>
        <w:fldChar w:fldCharType="separate"/>
      </w:r>
      <w:r w:rsidR="005901B4" w:rsidRPr="002F60E3">
        <w:rPr>
          <w:lang w:val="en-GB"/>
        </w:rPr>
        <w:t xml:space="preserve">Figure </w:t>
      </w:r>
      <w:r w:rsidR="005901B4" w:rsidRPr="002F60E3">
        <w:rPr>
          <w:noProof/>
          <w:lang w:val="en-GB"/>
        </w:rPr>
        <w:t>5</w:t>
      </w:r>
      <w:r w:rsidR="005901B4" w:rsidRPr="002F60E3">
        <w:rPr>
          <w:lang w:val="en-GB" w:eastAsia="en-US"/>
        </w:rPr>
        <w:fldChar w:fldCharType="end"/>
      </w:r>
    </w:p>
    <w:p w14:paraId="679A21D7" w14:textId="77777777" w:rsidR="006443C9" w:rsidRPr="002F60E3" w:rsidRDefault="006443C9" w:rsidP="006443C9">
      <w:pPr>
        <w:keepNext/>
        <w:jc w:val="center"/>
        <w:rPr>
          <w:lang w:val="en-GB"/>
        </w:rPr>
      </w:pPr>
      <w:r w:rsidRPr="002F60E3">
        <w:rPr>
          <w:noProof/>
          <w:lang w:eastAsia="en-US"/>
        </w:rPr>
        <w:drawing>
          <wp:inline distT="0" distB="0" distL="0" distR="0" wp14:anchorId="2986B990" wp14:editId="368587CA">
            <wp:extent cx="5041265" cy="2880360"/>
            <wp:effectExtent l="0" t="0" r="6985" b="0"/>
            <wp:docPr id="6" name="Picture 6" descr="C:\Users\hertel_t\ownCloud\clientsync\SYNC\1S-5G\3GPP\RAN4\RAN4#85\R&amp;S Contributions\(LATE) R4-1713682 QZ validation MU\MATLAB\TWH\3GPP_QuietZone_43.5 GHz_EIRP_EIRPGRID_Histo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ertel_t\ownCloud\clientsync\SYNC\1S-5G\3GPP\RAN4\RAN4#85\R&amp;S Contributions\(LATE) R4-1713682 QZ validation MU\MATLAB\TWH\3GPP_QuietZone_43.5 GHz_EIRP_EIRPGRID_Histogram.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41265" cy="2880360"/>
                    </a:xfrm>
                    <a:prstGeom prst="rect">
                      <a:avLst/>
                    </a:prstGeom>
                    <a:noFill/>
                    <a:ln>
                      <a:noFill/>
                    </a:ln>
                  </pic:spPr>
                </pic:pic>
              </a:graphicData>
            </a:graphic>
          </wp:inline>
        </w:drawing>
      </w:r>
    </w:p>
    <w:p w14:paraId="3A7A3966" w14:textId="5A2EBEBC" w:rsidR="00D91697" w:rsidRPr="002F60E3" w:rsidRDefault="006443C9" w:rsidP="006443C9">
      <w:pPr>
        <w:pStyle w:val="Caption"/>
        <w:jc w:val="center"/>
        <w:rPr>
          <w:lang w:val="en-GB"/>
        </w:rPr>
      </w:pPr>
      <w:bookmarkStart w:id="19" w:name="_Ref499133133"/>
      <w:r w:rsidRPr="002F60E3">
        <w:rPr>
          <w:lang w:val="en-GB"/>
        </w:rPr>
        <w:t xml:space="preserve">Figure </w:t>
      </w:r>
      <w:r w:rsidRPr="002F60E3">
        <w:rPr>
          <w:lang w:val="en-GB"/>
        </w:rPr>
        <w:fldChar w:fldCharType="begin"/>
      </w:r>
      <w:r w:rsidRPr="002F60E3">
        <w:rPr>
          <w:lang w:val="en-GB"/>
        </w:rPr>
        <w:instrText xml:space="preserve"> SEQ Figure \* ARABIC </w:instrText>
      </w:r>
      <w:r w:rsidRPr="002F60E3">
        <w:rPr>
          <w:lang w:val="en-GB"/>
        </w:rPr>
        <w:fldChar w:fldCharType="separate"/>
      </w:r>
      <w:r w:rsidR="00AB3306" w:rsidRPr="002F60E3">
        <w:rPr>
          <w:noProof/>
          <w:lang w:val="en-GB"/>
        </w:rPr>
        <w:t>5</w:t>
      </w:r>
      <w:r w:rsidRPr="002F60E3">
        <w:rPr>
          <w:lang w:val="en-GB"/>
        </w:rPr>
        <w:fldChar w:fldCharType="end"/>
      </w:r>
      <w:bookmarkEnd w:id="19"/>
      <w:r w:rsidRPr="002F60E3">
        <w:rPr>
          <w:lang w:val="en-GB"/>
        </w:rPr>
        <w:t xml:space="preserve">: Histogram for the </w:t>
      </w:r>
      <w:bookmarkStart w:id="20" w:name="OLE_LINK44"/>
      <w:bookmarkStart w:id="21" w:name="OLE_LINK45"/>
      <w:r w:rsidRPr="002F60E3">
        <w:rPr>
          <w:lang w:val="en-GB"/>
        </w:rPr>
        <w:t>Peak Gain</w:t>
      </w:r>
      <w:r w:rsidR="00AB3306" w:rsidRPr="002F60E3">
        <w:rPr>
          <w:lang w:val="en-GB"/>
        </w:rPr>
        <w:t>/max EIRP</w:t>
      </w:r>
      <w:r w:rsidRPr="002F60E3">
        <w:rPr>
          <w:lang w:val="en-GB"/>
        </w:rPr>
        <w:t xml:space="preserve"> </w:t>
      </w:r>
      <w:r w:rsidR="002F60E3">
        <w:rPr>
          <w:lang w:val="en-GB"/>
        </w:rPr>
        <w:t>m</w:t>
      </w:r>
      <w:r w:rsidRPr="002F60E3">
        <w:rPr>
          <w:lang w:val="en-GB"/>
        </w:rPr>
        <w:t xml:space="preserve">easurement </w:t>
      </w:r>
      <w:r w:rsidR="002F60E3">
        <w:rPr>
          <w:lang w:val="en-GB"/>
        </w:rPr>
        <w:t>r</w:t>
      </w:r>
      <w:r w:rsidRPr="002F60E3">
        <w:rPr>
          <w:lang w:val="en-GB"/>
        </w:rPr>
        <w:t>esults</w:t>
      </w:r>
      <w:r w:rsidR="005901B4" w:rsidRPr="002F60E3">
        <w:rPr>
          <w:lang w:val="en-GB"/>
        </w:rPr>
        <w:t>. Due to a fixed calibration offset, the absolute value for EIRP is offset by fixed amount.</w:t>
      </w:r>
    </w:p>
    <w:p w14:paraId="57ED32AC" w14:textId="37DFFFB5" w:rsidR="00D91697" w:rsidRPr="002F60E3" w:rsidRDefault="006443C9" w:rsidP="00D91697">
      <w:pPr>
        <w:rPr>
          <w:lang w:val="en-GB" w:eastAsia="en-US"/>
        </w:rPr>
      </w:pPr>
      <w:bookmarkStart w:id="22" w:name="OLE_LINK46"/>
      <w:bookmarkEnd w:id="20"/>
      <w:bookmarkEnd w:id="21"/>
      <w:r w:rsidRPr="002F60E3">
        <w:rPr>
          <w:i/>
          <w:lang w:val="en-GB" w:eastAsia="en-US"/>
        </w:rPr>
        <w:lastRenderedPageBreak/>
        <w:t xml:space="preserve">Observation </w:t>
      </w:r>
      <w:r w:rsidR="005901B4" w:rsidRPr="002F60E3">
        <w:rPr>
          <w:i/>
          <w:lang w:val="en-GB" w:eastAsia="en-US"/>
        </w:rPr>
        <w:t>2</w:t>
      </w:r>
      <w:r w:rsidRPr="002F60E3">
        <w:rPr>
          <w:i/>
          <w:lang w:val="en-GB" w:eastAsia="en-US"/>
        </w:rPr>
        <w:t>:</w:t>
      </w:r>
      <w:r w:rsidRPr="002F60E3">
        <w:rPr>
          <w:lang w:val="en-GB" w:eastAsia="en-US"/>
        </w:rPr>
        <w:t xml:space="preserve"> The MU element for EIRP/EIS is 1.2dB based on the subset of QZ validation measurements. </w:t>
      </w:r>
    </w:p>
    <w:bookmarkEnd w:id="22"/>
    <w:p w14:paraId="318B6C99" w14:textId="0430D00E" w:rsidR="00D91697" w:rsidRPr="002F60E3" w:rsidRDefault="008F613B" w:rsidP="008F613B">
      <w:pPr>
        <w:pStyle w:val="Heading1"/>
      </w:pPr>
      <w:r w:rsidRPr="002F60E3">
        <w:t>Summary</w:t>
      </w:r>
    </w:p>
    <w:p w14:paraId="5FAA652D" w14:textId="19F187FE" w:rsidR="008F613B" w:rsidRDefault="00212ADE" w:rsidP="008F613B">
      <w:pPr>
        <w:rPr>
          <w:lang w:val="en-GB" w:eastAsia="en-US"/>
        </w:rPr>
      </w:pPr>
      <w:r>
        <w:rPr>
          <w:lang w:val="en-GB" w:eastAsia="en-US"/>
        </w:rPr>
        <w:t>In this paper we have shown measurement results for the QZ validation procedure as agreed in [1]. Due to the lack of time,</w:t>
      </w:r>
      <w:r w:rsidRPr="002F60E3">
        <w:rPr>
          <w:lang w:val="en-GB" w:eastAsia="en-US"/>
        </w:rPr>
        <w:t xml:space="preserve"> only a subset of the required validation test cases were performed. Given the highly symmetric system architecture</w:t>
      </w:r>
      <w:r w:rsidR="00896B52">
        <w:rPr>
          <w:lang w:val="en-GB" w:eastAsia="en-US"/>
        </w:rPr>
        <w:t xml:space="preserve"> of the system used</w:t>
      </w:r>
      <w:r w:rsidRPr="002F60E3">
        <w:rPr>
          <w:lang w:val="en-GB" w:eastAsia="en-US"/>
        </w:rPr>
        <w:t>, the subset of the validation tests should be representative of the full set of measurements.</w:t>
      </w:r>
    </w:p>
    <w:p w14:paraId="6A312207" w14:textId="5EB5E1AE" w:rsidR="00212ADE" w:rsidRDefault="00212ADE" w:rsidP="008F613B">
      <w:pPr>
        <w:rPr>
          <w:lang w:val="en-GB" w:eastAsia="en-US"/>
        </w:rPr>
      </w:pPr>
      <w:r>
        <w:rPr>
          <w:lang w:val="en-GB" w:eastAsia="en-US"/>
        </w:rPr>
        <w:t>Based on the results we make the following observations and proposals:</w:t>
      </w:r>
    </w:p>
    <w:p w14:paraId="7A10963D" w14:textId="77777777" w:rsidR="00212ADE" w:rsidRPr="002F60E3" w:rsidRDefault="00212ADE" w:rsidP="00212ADE">
      <w:pPr>
        <w:keepNext/>
        <w:rPr>
          <w:lang w:val="en-GB"/>
        </w:rPr>
      </w:pPr>
      <w:r w:rsidRPr="00896B52">
        <w:rPr>
          <w:b/>
          <w:lang w:val="en-GB" w:eastAsia="en-US"/>
        </w:rPr>
        <w:t>Observation 1:</w:t>
      </w:r>
      <w:r w:rsidRPr="002F60E3">
        <w:rPr>
          <w:lang w:val="en-GB" w:eastAsia="en-US"/>
        </w:rPr>
        <w:t xml:space="preserve"> The MU element for TRP is 0.8dB based on the subset of QZ validation measurements. </w:t>
      </w:r>
    </w:p>
    <w:p w14:paraId="79D501B3" w14:textId="77777777" w:rsidR="00212ADE" w:rsidRPr="002F60E3" w:rsidRDefault="00212ADE" w:rsidP="00212ADE">
      <w:pPr>
        <w:rPr>
          <w:lang w:val="en-GB" w:eastAsia="en-US"/>
        </w:rPr>
      </w:pPr>
      <w:r w:rsidRPr="00896B52">
        <w:rPr>
          <w:b/>
          <w:lang w:val="en-GB" w:eastAsia="en-US"/>
        </w:rPr>
        <w:t>Observation 2:</w:t>
      </w:r>
      <w:r w:rsidRPr="002F60E3">
        <w:rPr>
          <w:lang w:val="en-GB" w:eastAsia="en-US"/>
        </w:rPr>
        <w:t xml:space="preserve"> The MU element for EIRP/EIS is 1.2dB based on the subset of QZ validation measurements. </w:t>
      </w:r>
    </w:p>
    <w:p w14:paraId="7745FD2D" w14:textId="1102FF0A" w:rsidR="00212ADE" w:rsidRPr="002F60E3" w:rsidRDefault="00212ADE" w:rsidP="008F613B">
      <w:pPr>
        <w:rPr>
          <w:lang w:val="en-GB" w:eastAsia="en-US"/>
        </w:rPr>
      </w:pPr>
      <w:r w:rsidRPr="00896B52">
        <w:rPr>
          <w:b/>
          <w:lang w:val="en-GB" w:eastAsia="en-US"/>
        </w:rPr>
        <w:t>Proposal:</w:t>
      </w:r>
      <w:r>
        <w:rPr>
          <w:lang w:val="en-GB" w:eastAsia="en-US"/>
        </w:rPr>
        <w:t xml:space="preserve"> T</w:t>
      </w:r>
      <w:r w:rsidRPr="002F60E3">
        <w:rPr>
          <w:lang w:val="en-GB" w:eastAsia="en-US"/>
        </w:rPr>
        <w:t>ake the measured standard deviations into account as MU elements for EIRP/EIS and for TRP</w:t>
      </w:r>
    </w:p>
    <w:p w14:paraId="1559997D" w14:textId="01C347E3" w:rsidR="00030A7F" w:rsidRPr="002F60E3" w:rsidRDefault="00030A7F" w:rsidP="00030A7F">
      <w:pPr>
        <w:pStyle w:val="Heading1"/>
        <w:numPr>
          <w:ilvl w:val="0"/>
          <w:numId w:val="0"/>
        </w:numPr>
        <w:ind w:left="432" w:hanging="432"/>
        <w:rPr>
          <w:rFonts w:cs="Arial"/>
        </w:rPr>
      </w:pPr>
      <w:bookmarkStart w:id="23" w:name="_Ref473660868"/>
      <w:bookmarkStart w:id="24" w:name="_Ref473660708"/>
      <w:bookmarkStart w:id="25" w:name="OLE_LINK6"/>
      <w:bookmarkStart w:id="26" w:name="OLE_LINK7"/>
      <w:r w:rsidRPr="002F60E3">
        <w:rPr>
          <w:rFonts w:cs="Arial"/>
        </w:rPr>
        <w:t>References</w:t>
      </w:r>
    </w:p>
    <w:p w14:paraId="296212CC" w14:textId="6FEB84B5" w:rsidR="008D552A" w:rsidRPr="002F60E3" w:rsidRDefault="007D2DF1" w:rsidP="007D2DF1">
      <w:pPr>
        <w:pStyle w:val="ListParagraph"/>
        <w:numPr>
          <w:ilvl w:val="0"/>
          <w:numId w:val="46"/>
        </w:numPr>
        <w:spacing w:after="0" w:line="240" w:lineRule="auto"/>
        <w:rPr>
          <w:lang w:val="en-GB"/>
        </w:rPr>
      </w:pPr>
      <w:bookmarkStart w:id="27" w:name="_Ref499125241"/>
      <w:r w:rsidRPr="002F60E3">
        <w:rPr>
          <w:lang w:val="en-GB"/>
        </w:rPr>
        <w:t xml:space="preserve">R4-1711958, </w:t>
      </w:r>
      <w:r w:rsidR="00A86604" w:rsidRPr="002F60E3">
        <w:rPr>
          <w:lang w:val="en-GB"/>
        </w:rPr>
        <w:t xml:space="preserve"> </w:t>
      </w:r>
      <w:r w:rsidRPr="002F60E3">
        <w:rPr>
          <w:lang w:val="en-GB"/>
        </w:rPr>
        <w:t>TP (TR38.810) on Quality of the Quiet Zone Characterization for FR2, Rohde &amp; Schwarz, 3GPP TSG RAN WG4 #84bis, September 2017</w:t>
      </w:r>
      <w:bookmarkEnd w:id="27"/>
    </w:p>
    <w:p w14:paraId="394EFE4D" w14:textId="662D20CA" w:rsidR="00CA7999" w:rsidRPr="002F60E3" w:rsidRDefault="00CA7999" w:rsidP="00CA7999">
      <w:pPr>
        <w:pStyle w:val="ListParagraph"/>
        <w:numPr>
          <w:ilvl w:val="0"/>
          <w:numId w:val="46"/>
        </w:numPr>
        <w:spacing w:after="0" w:line="240" w:lineRule="auto"/>
        <w:rPr>
          <w:lang w:val="en-GB"/>
        </w:rPr>
      </w:pPr>
      <w:bookmarkStart w:id="28" w:name="OLE_LINK22"/>
      <w:bookmarkStart w:id="29" w:name="OLE_LINK23"/>
      <w:bookmarkStart w:id="30" w:name="_Ref499125309"/>
      <w:r w:rsidRPr="002F60E3">
        <w:rPr>
          <w:lang w:val="en-GB"/>
        </w:rPr>
        <w:t>R4-1713008</w:t>
      </w:r>
      <w:bookmarkEnd w:id="28"/>
      <w:bookmarkEnd w:id="29"/>
      <w:r w:rsidRPr="002F60E3">
        <w:rPr>
          <w:lang w:val="en-GB"/>
        </w:rPr>
        <w:t>,</w:t>
      </w:r>
      <w:r w:rsidRPr="002F60E3">
        <w:rPr>
          <w:lang w:val="en-GB"/>
        </w:rPr>
        <w:tab/>
        <w:t>NR MU offline call#2 meeting minutes, CATR, 3GPP TSG RAN WG4 Meeting #85, November 2017</w:t>
      </w:r>
      <w:bookmarkEnd w:id="30"/>
    </w:p>
    <w:p w14:paraId="5F40CFCC" w14:textId="3C35D822" w:rsidR="008D24EB" w:rsidRPr="002F60E3" w:rsidRDefault="008D24EB" w:rsidP="008D24EB">
      <w:pPr>
        <w:pStyle w:val="ListParagraph"/>
        <w:numPr>
          <w:ilvl w:val="0"/>
          <w:numId w:val="46"/>
        </w:numPr>
        <w:spacing w:after="0" w:line="240" w:lineRule="auto"/>
        <w:rPr>
          <w:lang w:val="en-GB"/>
        </w:rPr>
      </w:pPr>
      <w:bookmarkStart w:id="31" w:name="_Ref499125368"/>
      <w:r w:rsidRPr="002F60E3">
        <w:rPr>
          <w:lang w:val="en-GB"/>
        </w:rPr>
        <w:t>R4-1710077, WF on NR MU and test tolerance, CATR, Intel Corporation, Keysight Technologies, Rohde &amp; Schwarz, Anritsu, 3GPP TSG RAN WG4 NR#3, Nagoya, Japan, September 2017</w:t>
      </w:r>
      <w:bookmarkEnd w:id="31"/>
    </w:p>
    <w:p w14:paraId="78B169BD" w14:textId="44A033CF" w:rsidR="00017AB8" w:rsidRPr="002F60E3" w:rsidRDefault="002E3883" w:rsidP="00251296">
      <w:pPr>
        <w:pStyle w:val="ListParagraph"/>
        <w:numPr>
          <w:ilvl w:val="0"/>
          <w:numId w:val="46"/>
        </w:numPr>
        <w:spacing w:after="0" w:line="240" w:lineRule="auto"/>
        <w:rPr>
          <w:lang w:val="en-GB"/>
        </w:rPr>
      </w:pPr>
      <w:bookmarkStart w:id="32" w:name="OLE_LINK32"/>
      <w:bookmarkStart w:id="33" w:name="OLE_LINK33"/>
      <w:r w:rsidRPr="002F60E3">
        <w:rPr>
          <w:lang w:val="en-GB"/>
        </w:rPr>
        <w:t>http://www.ainfoinc.com/en/pro_pdf/new_products/antenna/Standard%20Gain%20Horn%20Antenna/tr_LB-28-20.pdf</w:t>
      </w:r>
      <w:bookmarkEnd w:id="32"/>
      <w:bookmarkEnd w:id="33"/>
    </w:p>
    <w:p w14:paraId="71DB964A" w14:textId="62303138" w:rsidR="002E3883" w:rsidRPr="002F60E3" w:rsidRDefault="002E3883" w:rsidP="00D91697">
      <w:pPr>
        <w:pStyle w:val="ListParagraph"/>
        <w:numPr>
          <w:ilvl w:val="0"/>
          <w:numId w:val="46"/>
        </w:numPr>
        <w:spacing w:after="0" w:line="240" w:lineRule="auto"/>
        <w:rPr>
          <w:lang w:val="en-GB"/>
        </w:rPr>
      </w:pPr>
      <w:bookmarkStart w:id="34" w:name="_Ref499130574"/>
      <w:r w:rsidRPr="002F60E3">
        <w:rPr>
          <w:lang w:val="en-GB"/>
        </w:rPr>
        <w:t>Test Plan for Wireless Device Over-the-Air Performance, CTIA - The Wireless Association, Version 3.6.2, May 2017</w:t>
      </w:r>
      <w:bookmarkEnd w:id="34"/>
    </w:p>
    <w:p w14:paraId="6B6A31EC" w14:textId="77777777" w:rsidR="00CA7999" w:rsidRPr="002F60E3" w:rsidRDefault="00CA7999" w:rsidP="00CA7999">
      <w:pPr>
        <w:pStyle w:val="ListParagraph"/>
        <w:numPr>
          <w:ilvl w:val="0"/>
          <w:numId w:val="0"/>
        </w:numPr>
        <w:spacing w:after="0" w:line="240" w:lineRule="auto"/>
        <w:ind w:left="360"/>
        <w:rPr>
          <w:lang w:val="en-GB"/>
        </w:rPr>
      </w:pPr>
    </w:p>
    <w:bookmarkEnd w:id="23"/>
    <w:bookmarkEnd w:id="24"/>
    <w:bookmarkEnd w:id="25"/>
    <w:bookmarkEnd w:id="26"/>
    <w:p w14:paraId="3F053A66" w14:textId="0C3F7631" w:rsidR="001B137F" w:rsidRPr="002F60E3" w:rsidRDefault="001B137F" w:rsidP="001747B0">
      <w:pPr>
        <w:spacing w:after="0" w:line="240" w:lineRule="auto"/>
        <w:ind w:left="720" w:hanging="720"/>
        <w:rPr>
          <w:lang w:val="en-GB"/>
        </w:rPr>
      </w:pPr>
    </w:p>
    <w:sectPr w:rsidR="001B137F" w:rsidRPr="002F60E3" w:rsidSect="003838EA">
      <w:headerReference w:type="even" r:id="rId14"/>
      <w:headerReference w:type="default" r:id="rId15"/>
      <w:footerReference w:type="even" r:id="rId16"/>
      <w:footerReference w:type="default" r:id="rId17"/>
      <w:headerReference w:type="first" r:id="rId18"/>
      <w:footerReference w:type="first" r:id="rId19"/>
      <w:type w:val="continuous"/>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052FB6" w14:textId="77777777" w:rsidR="008B2FA5" w:rsidRDefault="008B2FA5" w:rsidP="00371D7D">
      <w:r>
        <w:separator/>
      </w:r>
    </w:p>
  </w:endnote>
  <w:endnote w:type="continuationSeparator" w:id="0">
    <w:p w14:paraId="12437CC4" w14:textId="77777777" w:rsidR="008B2FA5" w:rsidRDefault="008B2FA5"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LineDraw">
    <w:panose1 w:val="02070309020205020404"/>
    <w:charset w:val="02"/>
    <w:family w:val="modern"/>
    <w:pitch w:val="fixed"/>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726725" w14:textId="77777777" w:rsidR="005718E4" w:rsidRDefault="005718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C5AD71" w14:textId="0E0B7B59" w:rsidR="009C2950" w:rsidRPr="000E7B1E" w:rsidRDefault="009C2950"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rsidR="00CA53E3">
      <w:t>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E4623" w14:textId="77777777" w:rsidR="005718E4" w:rsidRDefault="005718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CC360B" w14:textId="77777777" w:rsidR="008B2FA5" w:rsidRDefault="008B2FA5" w:rsidP="00371D7D">
      <w:r>
        <w:separator/>
      </w:r>
    </w:p>
  </w:footnote>
  <w:footnote w:type="continuationSeparator" w:id="0">
    <w:p w14:paraId="2DC7CBB6" w14:textId="77777777" w:rsidR="008B2FA5" w:rsidRDefault="008B2FA5" w:rsidP="00371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B24F09" w14:textId="77777777" w:rsidR="005718E4" w:rsidRDefault="005718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B99F5A" w14:textId="77777777" w:rsidR="005718E4" w:rsidRDefault="005718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CB038D" w14:textId="77777777" w:rsidR="005718E4" w:rsidRDefault="005718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BB4A00"/>
    <w:multiLevelType w:val="multilevel"/>
    <w:tmpl w:val="02722DCA"/>
    <w:lvl w:ilvl="0">
      <w:start w:val="2"/>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070" w:hanging="720"/>
      </w:pPr>
      <w:rPr>
        <w:rFonts w:hint="default"/>
        <w:b/>
        <w:sz w:val="22"/>
        <w:szCs w:val="22"/>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17001902"/>
    <w:multiLevelType w:val="hybridMultilevel"/>
    <w:tmpl w:val="7F60177C"/>
    <w:lvl w:ilvl="0" w:tplc="44724DF0">
      <w:start w:val="1"/>
      <w:numFmt w:val="lowerLetter"/>
      <w:lvlText w:val="(%1)"/>
      <w:lvlJc w:val="left"/>
      <w:pPr>
        <w:ind w:left="5400" w:hanging="360"/>
      </w:pPr>
      <w:rPr>
        <w:rFonts w:hint="default"/>
      </w:rPr>
    </w:lvl>
    <w:lvl w:ilvl="1" w:tplc="04070019" w:tentative="1">
      <w:start w:val="1"/>
      <w:numFmt w:val="lowerLetter"/>
      <w:lvlText w:val="%2."/>
      <w:lvlJc w:val="left"/>
      <w:pPr>
        <w:ind w:left="6120" w:hanging="360"/>
      </w:pPr>
    </w:lvl>
    <w:lvl w:ilvl="2" w:tplc="0407001B" w:tentative="1">
      <w:start w:val="1"/>
      <w:numFmt w:val="lowerRoman"/>
      <w:lvlText w:val="%3."/>
      <w:lvlJc w:val="right"/>
      <w:pPr>
        <w:ind w:left="6840" w:hanging="180"/>
      </w:pPr>
    </w:lvl>
    <w:lvl w:ilvl="3" w:tplc="0407000F" w:tentative="1">
      <w:start w:val="1"/>
      <w:numFmt w:val="decimal"/>
      <w:lvlText w:val="%4."/>
      <w:lvlJc w:val="left"/>
      <w:pPr>
        <w:ind w:left="7560" w:hanging="360"/>
      </w:pPr>
    </w:lvl>
    <w:lvl w:ilvl="4" w:tplc="04070019" w:tentative="1">
      <w:start w:val="1"/>
      <w:numFmt w:val="lowerLetter"/>
      <w:lvlText w:val="%5."/>
      <w:lvlJc w:val="left"/>
      <w:pPr>
        <w:ind w:left="8280" w:hanging="360"/>
      </w:pPr>
    </w:lvl>
    <w:lvl w:ilvl="5" w:tplc="0407001B" w:tentative="1">
      <w:start w:val="1"/>
      <w:numFmt w:val="lowerRoman"/>
      <w:lvlText w:val="%6."/>
      <w:lvlJc w:val="right"/>
      <w:pPr>
        <w:ind w:left="9000" w:hanging="180"/>
      </w:pPr>
    </w:lvl>
    <w:lvl w:ilvl="6" w:tplc="0407000F" w:tentative="1">
      <w:start w:val="1"/>
      <w:numFmt w:val="decimal"/>
      <w:lvlText w:val="%7."/>
      <w:lvlJc w:val="left"/>
      <w:pPr>
        <w:ind w:left="9720" w:hanging="360"/>
      </w:pPr>
    </w:lvl>
    <w:lvl w:ilvl="7" w:tplc="04070019" w:tentative="1">
      <w:start w:val="1"/>
      <w:numFmt w:val="lowerLetter"/>
      <w:lvlText w:val="%8."/>
      <w:lvlJc w:val="left"/>
      <w:pPr>
        <w:ind w:left="10440" w:hanging="360"/>
      </w:pPr>
    </w:lvl>
    <w:lvl w:ilvl="8" w:tplc="0407001B" w:tentative="1">
      <w:start w:val="1"/>
      <w:numFmt w:val="lowerRoman"/>
      <w:lvlText w:val="%9."/>
      <w:lvlJc w:val="right"/>
      <w:pPr>
        <w:ind w:left="11160" w:hanging="180"/>
      </w:pPr>
    </w:lvl>
  </w:abstractNum>
  <w:abstractNum w:abstractNumId="2" w15:restartNumberingAfterBreak="0">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0563B30"/>
    <w:multiLevelType w:val="multilevel"/>
    <w:tmpl w:val="56D6EBC2"/>
    <w:lvl w:ilvl="0">
      <w:start w:val="1"/>
      <w:numFmt w:val="decimal"/>
      <w:lvlText w:val="%1."/>
      <w:lvlJc w:val="left"/>
      <w:pPr>
        <w:ind w:left="720" w:hanging="360"/>
      </w:pPr>
    </w:lvl>
    <w:lvl w:ilvl="1">
      <w:start w:val="2"/>
      <w:numFmt w:val="decimal"/>
      <w:isLgl/>
      <w:lvlText w:val="%1.%2"/>
      <w:lvlJc w:val="left"/>
      <w:pPr>
        <w:ind w:left="3330" w:hanging="720"/>
      </w:pPr>
      <w:rPr>
        <w:rFonts w:hint="default"/>
      </w:rPr>
    </w:lvl>
    <w:lvl w:ilvl="2">
      <w:start w:val="1"/>
      <w:numFmt w:val="decimal"/>
      <w:isLgl/>
      <w:lvlText w:val="%1.%2.%3"/>
      <w:lvlJc w:val="left"/>
      <w:pPr>
        <w:ind w:left="5580" w:hanging="720"/>
      </w:pPr>
      <w:rPr>
        <w:rFonts w:hint="default"/>
      </w:rPr>
    </w:lvl>
    <w:lvl w:ilvl="3">
      <w:start w:val="1"/>
      <w:numFmt w:val="decimal"/>
      <w:isLgl/>
      <w:lvlText w:val="%1.%2.%3.%4"/>
      <w:lvlJc w:val="left"/>
      <w:pPr>
        <w:ind w:left="8190" w:hanging="1080"/>
      </w:pPr>
      <w:rPr>
        <w:rFonts w:hint="default"/>
      </w:rPr>
    </w:lvl>
    <w:lvl w:ilvl="4">
      <w:start w:val="1"/>
      <w:numFmt w:val="decimal"/>
      <w:isLgl/>
      <w:lvlText w:val="%1.%2.%3.%4.%5"/>
      <w:lvlJc w:val="left"/>
      <w:pPr>
        <w:ind w:left="10800" w:hanging="1440"/>
      </w:pPr>
      <w:rPr>
        <w:rFonts w:hint="default"/>
      </w:rPr>
    </w:lvl>
    <w:lvl w:ilvl="5">
      <w:start w:val="1"/>
      <w:numFmt w:val="decimal"/>
      <w:isLgl/>
      <w:lvlText w:val="%1.%2.%3.%4.%5.%6"/>
      <w:lvlJc w:val="left"/>
      <w:pPr>
        <w:ind w:left="13410" w:hanging="1800"/>
      </w:pPr>
      <w:rPr>
        <w:rFonts w:hint="default"/>
      </w:rPr>
    </w:lvl>
    <w:lvl w:ilvl="6">
      <w:start w:val="1"/>
      <w:numFmt w:val="decimal"/>
      <w:isLgl/>
      <w:lvlText w:val="%1.%2.%3.%4.%5.%6.%7"/>
      <w:lvlJc w:val="left"/>
      <w:pPr>
        <w:ind w:left="15660" w:hanging="1800"/>
      </w:pPr>
      <w:rPr>
        <w:rFonts w:hint="default"/>
      </w:rPr>
    </w:lvl>
    <w:lvl w:ilvl="7">
      <w:start w:val="1"/>
      <w:numFmt w:val="decimal"/>
      <w:isLgl/>
      <w:lvlText w:val="%1.%2.%3.%4.%5.%6.%7.%8"/>
      <w:lvlJc w:val="left"/>
      <w:pPr>
        <w:ind w:left="18270" w:hanging="2160"/>
      </w:pPr>
      <w:rPr>
        <w:rFonts w:hint="default"/>
      </w:rPr>
    </w:lvl>
    <w:lvl w:ilvl="8">
      <w:start w:val="1"/>
      <w:numFmt w:val="decimal"/>
      <w:isLgl/>
      <w:lvlText w:val="%1.%2.%3.%4.%5.%6.%7.%8.%9"/>
      <w:lvlJc w:val="left"/>
      <w:pPr>
        <w:ind w:left="20880" w:hanging="2520"/>
      </w:pPr>
      <w:rPr>
        <w:rFonts w:hint="default"/>
      </w:rPr>
    </w:lvl>
  </w:abstractNum>
  <w:abstractNum w:abstractNumId="5" w15:restartNumberingAfterBreak="0">
    <w:nsid w:val="230A643F"/>
    <w:multiLevelType w:val="hybridMultilevel"/>
    <w:tmpl w:val="D6A2BE52"/>
    <w:lvl w:ilvl="0" w:tplc="0410000F">
      <w:start w:val="1"/>
      <w:numFmt w:val="decimal"/>
      <w:lvlText w:val="%1."/>
      <w:lvlJc w:val="left"/>
      <w:pPr>
        <w:ind w:left="1440" w:hanging="360"/>
      </w:pPr>
    </w:lvl>
    <w:lvl w:ilvl="1" w:tplc="04100019">
      <w:start w:val="1"/>
      <w:numFmt w:val="lowerLetter"/>
      <w:lvlText w:val="%2."/>
      <w:lvlJc w:val="left"/>
      <w:pPr>
        <w:ind w:left="2160" w:hanging="360"/>
      </w:pPr>
    </w:lvl>
    <w:lvl w:ilvl="2" w:tplc="0410001B">
      <w:start w:val="1"/>
      <w:numFmt w:val="decimal"/>
      <w:lvlText w:val="%3."/>
      <w:lvlJc w:val="left"/>
      <w:pPr>
        <w:tabs>
          <w:tab w:val="num" w:pos="2880"/>
        </w:tabs>
        <w:ind w:left="2880" w:hanging="360"/>
      </w:pPr>
    </w:lvl>
    <w:lvl w:ilvl="3" w:tplc="0410000F">
      <w:start w:val="1"/>
      <w:numFmt w:val="decimal"/>
      <w:lvlText w:val="%4."/>
      <w:lvlJc w:val="left"/>
      <w:pPr>
        <w:tabs>
          <w:tab w:val="num" w:pos="3600"/>
        </w:tabs>
        <w:ind w:left="3600" w:hanging="360"/>
      </w:pPr>
    </w:lvl>
    <w:lvl w:ilvl="4" w:tplc="04100019">
      <w:start w:val="1"/>
      <w:numFmt w:val="decimal"/>
      <w:lvlText w:val="%5."/>
      <w:lvlJc w:val="left"/>
      <w:pPr>
        <w:tabs>
          <w:tab w:val="num" w:pos="4320"/>
        </w:tabs>
        <w:ind w:left="4320" w:hanging="360"/>
      </w:pPr>
    </w:lvl>
    <w:lvl w:ilvl="5" w:tplc="0410001B">
      <w:start w:val="1"/>
      <w:numFmt w:val="decimal"/>
      <w:lvlText w:val="%6."/>
      <w:lvlJc w:val="left"/>
      <w:pPr>
        <w:tabs>
          <w:tab w:val="num" w:pos="5040"/>
        </w:tabs>
        <w:ind w:left="5040" w:hanging="360"/>
      </w:pPr>
    </w:lvl>
    <w:lvl w:ilvl="6" w:tplc="0410000F">
      <w:start w:val="1"/>
      <w:numFmt w:val="decimal"/>
      <w:lvlText w:val="%7."/>
      <w:lvlJc w:val="left"/>
      <w:pPr>
        <w:tabs>
          <w:tab w:val="num" w:pos="5760"/>
        </w:tabs>
        <w:ind w:left="5760" w:hanging="360"/>
      </w:pPr>
    </w:lvl>
    <w:lvl w:ilvl="7" w:tplc="04100019">
      <w:start w:val="1"/>
      <w:numFmt w:val="decimal"/>
      <w:lvlText w:val="%8."/>
      <w:lvlJc w:val="left"/>
      <w:pPr>
        <w:tabs>
          <w:tab w:val="num" w:pos="6480"/>
        </w:tabs>
        <w:ind w:left="6480" w:hanging="360"/>
      </w:pPr>
    </w:lvl>
    <w:lvl w:ilvl="8" w:tplc="0410001B">
      <w:start w:val="1"/>
      <w:numFmt w:val="decimal"/>
      <w:lvlText w:val="%9."/>
      <w:lvlJc w:val="left"/>
      <w:pPr>
        <w:tabs>
          <w:tab w:val="num" w:pos="7200"/>
        </w:tabs>
        <w:ind w:left="7200" w:hanging="360"/>
      </w:pPr>
    </w:lvl>
  </w:abstractNum>
  <w:abstractNum w:abstractNumId="6" w15:restartNumberingAfterBreak="0">
    <w:nsid w:val="24080974"/>
    <w:multiLevelType w:val="hybridMultilevel"/>
    <w:tmpl w:val="EDD8FE46"/>
    <w:lvl w:ilvl="0" w:tplc="6D7EF8C2">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0AD081B"/>
    <w:multiLevelType w:val="hybridMultilevel"/>
    <w:tmpl w:val="845AECCA"/>
    <w:lvl w:ilvl="0" w:tplc="D5C6A384">
      <w:start w:val="2"/>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34C368BA"/>
    <w:multiLevelType w:val="hybridMultilevel"/>
    <w:tmpl w:val="F2765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C87247"/>
    <w:multiLevelType w:val="hybridMultilevel"/>
    <w:tmpl w:val="18EA4BA6"/>
    <w:lvl w:ilvl="0" w:tplc="761ECD36">
      <w:start w:val="8"/>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BF422C"/>
    <w:multiLevelType w:val="hybridMultilevel"/>
    <w:tmpl w:val="503A1EA4"/>
    <w:lvl w:ilvl="0" w:tplc="EB969C78">
      <w:start w:val="8"/>
      <w:numFmt w:val="bullet"/>
      <w:lvlText w:val=""/>
      <w:lvlJc w:val="left"/>
      <w:pPr>
        <w:ind w:left="1080" w:hanging="360"/>
      </w:pPr>
      <w:rPr>
        <w:rFonts w:ascii="Wingdings" w:eastAsia="Times New Roman" w:hAnsi="Wingdings"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DF47256"/>
    <w:multiLevelType w:val="hybridMultilevel"/>
    <w:tmpl w:val="1876A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1013AE"/>
    <w:multiLevelType w:val="hybridMultilevel"/>
    <w:tmpl w:val="3B8A6BE4"/>
    <w:lvl w:ilvl="0" w:tplc="63A08C62">
      <w:start w:val="1"/>
      <w:numFmt w:val="bullet"/>
      <w:lvlText w:val="•"/>
      <w:lvlJc w:val="left"/>
      <w:pPr>
        <w:tabs>
          <w:tab w:val="num" w:pos="720"/>
        </w:tabs>
        <w:ind w:left="720" w:hanging="360"/>
      </w:pPr>
      <w:rPr>
        <w:rFonts w:ascii="Arial" w:hAnsi="Arial" w:hint="default"/>
      </w:rPr>
    </w:lvl>
    <w:lvl w:ilvl="1" w:tplc="F2C40B10" w:tentative="1">
      <w:start w:val="1"/>
      <w:numFmt w:val="bullet"/>
      <w:lvlText w:val="•"/>
      <w:lvlJc w:val="left"/>
      <w:pPr>
        <w:tabs>
          <w:tab w:val="num" w:pos="1440"/>
        </w:tabs>
        <w:ind w:left="1440" w:hanging="360"/>
      </w:pPr>
      <w:rPr>
        <w:rFonts w:ascii="Arial" w:hAnsi="Arial" w:hint="default"/>
      </w:rPr>
    </w:lvl>
    <w:lvl w:ilvl="2" w:tplc="B540D67E" w:tentative="1">
      <w:start w:val="1"/>
      <w:numFmt w:val="bullet"/>
      <w:lvlText w:val="•"/>
      <w:lvlJc w:val="left"/>
      <w:pPr>
        <w:tabs>
          <w:tab w:val="num" w:pos="2160"/>
        </w:tabs>
        <w:ind w:left="2160" w:hanging="360"/>
      </w:pPr>
      <w:rPr>
        <w:rFonts w:ascii="Arial" w:hAnsi="Arial" w:hint="default"/>
      </w:rPr>
    </w:lvl>
    <w:lvl w:ilvl="3" w:tplc="42064D12" w:tentative="1">
      <w:start w:val="1"/>
      <w:numFmt w:val="bullet"/>
      <w:lvlText w:val="•"/>
      <w:lvlJc w:val="left"/>
      <w:pPr>
        <w:tabs>
          <w:tab w:val="num" w:pos="2880"/>
        </w:tabs>
        <w:ind w:left="2880" w:hanging="360"/>
      </w:pPr>
      <w:rPr>
        <w:rFonts w:ascii="Arial" w:hAnsi="Arial" w:hint="default"/>
      </w:rPr>
    </w:lvl>
    <w:lvl w:ilvl="4" w:tplc="28CA3210" w:tentative="1">
      <w:start w:val="1"/>
      <w:numFmt w:val="bullet"/>
      <w:lvlText w:val="•"/>
      <w:lvlJc w:val="left"/>
      <w:pPr>
        <w:tabs>
          <w:tab w:val="num" w:pos="3600"/>
        </w:tabs>
        <w:ind w:left="3600" w:hanging="360"/>
      </w:pPr>
      <w:rPr>
        <w:rFonts w:ascii="Arial" w:hAnsi="Arial" w:hint="default"/>
      </w:rPr>
    </w:lvl>
    <w:lvl w:ilvl="5" w:tplc="F028B388" w:tentative="1">
      <w:start w:val="1"/>
      <w:numFmt w:val="bullet"/>
      <w:lvlText w:val="•"/>
      <w:lvlJc w:val="left"/>
      <w:pPr>
        <w:tabs>
          <w:tab w:val="num" w:pos="4320"/>
        </w:tabs>
        <w:ind w:left="4320" w:hanging="360"/>
      </w:pPr>
      <w:rPr>
        <w:rFonts w:ascii="Arial" w:hAnsi="Arial" w:hint="default"/>
      </w:rPr>
    </w:lvl>
    <w:lvl w:ilvl="6" w:tplc="D8860E10" w:tentative="1">
      <w:start w:val="1"/>
      <w:numFmt w:val="bullet"/>
      <w:lvlText w:val="•"/>
      <w:lvlJc w:val="left"/>
      <w:pPr>
        <w:tabs>
          <w:tab w:val="num" w:pos="5040"/>
        </w:tabs>
        <w:ind w:left="5040" w:hanging="360"/>
      </w:pPr>
      <w:rPr>
        <w:rFonts w:ascii="Arial" w:hAnsi="Arial" w:hint="default"/>
      </w:rPr>
    </w:lvl>
    <w:lvl w:ilvl="7" w:tplc="E5EE7B3A" w:tentative="1">
      <w:start w:val="1"/>
      <w:numFmt w:val="bullet"/>
      <w:lvlText w:val="•"/>
      <w:lvlJc w:val="left"/>
      <w:pPr>
        <w:tabs>
          <w:tab w:val="num" w:pos="5760"/>
        </w:tabs>
        <w:ind w:left="5760" w:hanging="360"/>
      </w:pPr>
      <w:rPr>
        <w:rFonts w:ascii="Arial" w:hAnsi="Arial" w:hint="default"/>
      </w:rPr>
    </w:lvl>
    <w:lvl w:ilvl="8" w:tplc="E76842D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F6415D7"/>
    <w:multiLevelType w:val="hybridMultilevel"/>
    <w:tmpl w:val="4A12F572"/>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192329E"/>
    <w:multiLevelType w:val="hybridMultilevel"/>
    <w:tmpl w:val="F57A055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3734ECF"/>
    <w:multiLevelType w:val="hybridMultilevel"/>
    <w:tmpl w:val="3A60D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8C127C"/>
    <w:multiLevelType w:val="hybridMultilevel"/>
    <w:tmpl w:val="7F58B16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8"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19" w15:restartNumberingAfterBreak="0">
    <w:nsid w:val="457B3D28"/>
    <w:multiLevelType w:val="hybridMultilevel"/>
    <w:tmpl w:val="B4F25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F500EF"/>
    <w:multiLevelType w:val="hybridMultilevel"/>
    <w:tmpl w:val="F7D2D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79437C4"/>
    <w:multiLevelType w:val="hybridMultilevel"/>
    <w:tmpl w:val="BD5E4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9EF1CC5"/>
    <w:multiLevelType w:val="hybridMultilevel"/>
    <w:tmpl w:val="C0B2F670"/>
    <w:lvl w:ilvl="0" w:tplc="BB02CE88">
      <w:start w:val="1"/>
      <w:numFmt w:val="bullet"/>
      <w:lvlText w:val="ı"/>
      <w:lvlJc w:val="left"/>
      <w:pPr>
        <w:tabs>
          <w:tab w:val="num" w:pos="720"/>
        </w:tabs>
        <w:ind w:left="720" w:hanging="360"/>
      </w:pPr>
      <w:rPr>
        <w:rFonts w:ascii="Arial Black" w:hAnsi="Arial Black" w:hint="default"/>
      </w:rPr>
    </w:lvl>
    <w:lvl w:ilvl="1" w:tplc="CF4073B4" w:tentative="1">
      <w:start w:val="1"/>
      <w:numFmt w:val="bullet"/>
      <w:lvlText w:val="ı"/>
      <w:lvlJc w:val="left"/>
      <w:pPr>
        <w:tabs>
          <w:tab w:val="num" w:pos="1440"/>
        </w:tabs>
        <w:ind w:left="1440" w:hanging="360"/>
      </w:pPr>
      <w:rPr>
        <w:rFonts w:ascii="Arial Black" w:hAnsi="Arial Black" w:hint="default"/>
      </w:rPr>
    </w:lvl>
    <w:lvl w:ilvl="2" w:tplc="1A34BED4" w:tentative="1">
      <w:start w:val="1"/>
      <w:numFmt w:val="bullet"/>
      <w:lvlText w:val="ı"/>
      <w:lvlJc w:val="left"/>
      <w:pPr>
        <w:tabs>
          <w:tab w:val="num" w:pos="2160"/>
        </w:tabs>
        <w:ind w:left="2160" w:hanging="360"/>
      </w:pPr>
      <w:rPr>
        <w:rFonts w:ascii="Arial Black" w:hAnsi="Arial Black" w:hint="default"/>
      </w:rPr>
    </w:lvl>
    <w:lvl w:ilvl="3" w:tplc="74BE21C6" w:tentative="1">
      <w:start w:val="1"/>
      <w:numFmt w:val="bullet"/>
      <w:lvlText w:val="ı"/>
      <w:lvlJc w:val="left"/>
      <w:pPr>
        <w:tabs>
          <w:tab w:val="num" w:pos="2880"/>
        </w:tabs>
        <w:ind w:left="2880" w:hanging="360"/>
      </w:pPr>
      <w:rPr>
        <w:rFonts w:ascii="Arial Black" w:hAnsi="Arial Black" w:hint="default"/>
      </w:rPr>
    </w:lvl>
    <w:lvl w:ilvl="4" w:tplc="2AD20868" w:tentative="1">
      <w:start w:val="1"/>
      <w:numFmt w:val="bullet"/>
      <w:lvlText w:val="ı"/>
      <w:lvlJc w:val="left"/>
      <w:pPr>
        <w:tabs>
          <w:tab w:val="num" w:pos="3600"/>
        </w:tabs>
        <w:ind w:left="3600" w:hanging="360"/>
      </w:pPr>
      <w:rPr>
        <w:rFonts w:ascii="Arial Black" w:hAnsi="Arial Black" w:hint="default"/>
      </w:rPr>
    </w:lvl>
    <w:lvl w:ilvl="5" w:tplc="F28EC712" w:tentative="1">
      <w:start w:val="1"/>
      <w:numFmt w:val="bullet"/>
      <w:lvlText w:val="ı"/>
      <w:lvlJc w:val="left"/>
      <w:pPr>
        <w:tabs>
          <w:tab w:val="num" w:pos="4320"/>
        </w:tabs>
        <w:ind w:left="4320" w:hanging="360"/>
      </w:pPr>
      <w:rPr>
        <w:rFonts w:ascii="Arial Black" w:hAnsi="Arial Black" w:hint="default"/>
      </w:rPr>
    </w:lvl>
    <w:lvl w:ilvl="6" w:tplc="7946EB42" w:tentative="1">
      <w:start w:val="1"/>
      <w:numFmt w:val="bullet"/>
      <w:lvlText w:val="ı"/>
      <w:lvlJc w:val="left"/>
      <w:pPr>
        <w:tabs>
          <w:tab w:val="num" w:pos="5040"/>
        </w:tabs>
        <w:ind w:left="5040" w:hanging="360"/>
      </w:pPr>
      <w:rPr>
        <w:rFonts w:ascii="Arial Black" w:hAnsi="Arial Black" w:hint="default"/>
      </w:rPr>
    </w:lvl>
    <w:lvl w:ilvl="7" w:tplc="DDFEEEA0" w:tentative="1">
      <w:start w:val="1"/>
      <w:numFmt w:val="bullet"/>
      <w:lvlText w:val="ı"/>
      <w:lvlJc w:val="left"/>
      <w:pPr>
        <w:tabs>
          <w:tab w:val="num" w:pos="5760"/>
        </w:tabs>
        <w:ind w:left="5760" w:hanging="360"/>
      </w:pPr>
      <w:rPr>
        <w:rFonts w:ascii="Arial Black" w:hAnsi="Arial Black" w:hint="default"/>
      </w:rPr>
    </w:lvl>
    <w:lvl w:ilvl="8" w:tplc="1C486F30"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5A0D7EE6"/>
    <w:multiLevelType w:val="hybridMultilevel"/>
    <w:tmpl w:val="701204DA"/>
    <w:lvl w:ilvl="0" w:tplc="91247C6A">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0BE2B87"/>
    <w:multiLevelType w:val="hybridMultilevel"/>
    <w:tmpl w:val="E48C723C"/>
    <w:lvl w:ilvl="0" w:tplc="49D24AEE">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1D150F3"/>
    <w:multiLevelType w:val="hybridMultilevel"/>
    <w:tmpl w:val="2B4C82C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626C26D9"/>
    <w:multiLevelType w:val="hybridMultilevel"/>
    <w:tmpl w:val="20502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0862EB"/>
    <w:multiLevelType w:val="hybridMultilevel"/>
    <w:tmpl w:val="4A12F572"/>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684F7487"/>
    <w:multiLevelType w:val="hybridMultilevel"/>
    <w:tmpl w:val="2C7E21F0"/>
    <w:lvl w:ilvl="0" w:tplc="ACF003E8">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9CC11C9"/>
    <w:multiLevelType w:val="hybridMultilevel"/>
    <w:tmpl w:val="077A0CA8"/>
    <w:lvl w:ilvl="0" w:tplc="0FA45C72">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6F817FBC"/>
    <w:multiLevelType w:val="hybridMultilevel"/>
    <w:tmpl w:val="BD5E4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2323789"/>
    <w:multiLevelType w:val="hybridMultilevel"/>
    <w:tmpl w:val="72FA5D44"/>
    <w:lvl w:ilvl="0" w:tplc="F0F0A59A">
      <w:numFmt w:val="bullet"/>
      <w:lvlText w:val="-"/>
      <w:lvlJc w:val="left"/>
      <w:pPr>
        <w:ind w:left="720" w:hanging="360"/>
      </w:pPr>
      <w:rPr>
        <w:rFonts w:ascii="Arial" w:eastAsia="SimSu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4861396"/>
    <w:multiLevelType w:val="hybridMultilevel"/>
    <w:tmpl w:val="8966A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136B25"/>
    <w:multiLevelType w:val="hybridMultilevel"/>
    <w:tmpl w:val="76309066"/>
    <w:lvl w:ilvl="0" w:tplc="CBB0AFBC">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FCD30D7"/>
    <w:multiLevelType w:val="hybridMultilevel"/>
    <w:tmpl w:val="2B4A0774"/>
    <w:lvl w:ilvl="0" w:tplc="B6F8BDAE">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4"/>
  </w:num>
  <w:num w:numId="2">
    <w:abstractNumId w:val="13"/>
  </w:num>
  <w:num w:numId="3">
    <w:abstractNumId w:val="18"/>
  </w:num>
  <w:num w:numId="4">
    <w:abstractNumId w:val="30"/>
  </w:num>
  <w:num w:numId="5">
    <w:abstractNumId w:val="18"/>
  </w:num>
  <w:num w:numId="6">
    <w:abstractNumId w:val="18"/>
  </w:num>
  <w:num w:numId="7">
    <w:abstractNumId w:val="18"/>
  </w:num>
  <w:num w:numId="8">
    <w:abstractNumId w:val="18"/>
  </w:num>
  <w:num w:numId="9">
    <w:abstractNumId w:val="17"/>
  </w:num>
  <w:num w:numId="10">
    <w:abstractNumId w:val="19"/>
  </w:num>
  <w:num w:numId="11">
    <w:abstractNumId w:val="16"/>
  </w:num>
  <w:num w:numId="12">
    <w:abstractNumId w:val="15"/>
  </w:num>
  <w:num w:numId="13">
    <w:abstractNumId w:val="33"/>
  </w:num>
  <w:num w:numId="14">
    <w:abstractNumId w:val="18"/>
  </w:num>
  <w:num w:numId="15">
    <w:abstractNumId w:val="26"/>
  </w:num>
  <w:num w:numId="16">
    <w:abstractNumId w:val="12"/>
  </w:num>
  <w:num w:numId="17">
    <w:abstractNumId w:val="9"/>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31"/>
  </w:num>
  <w:num w:numId="23">
    <w:abstractNumId w:val="18"/>
  </w:num>
  <w:num w:numId="24">
    <w:abstractNumId w:val="10"/>
  </w:num>
  <w:num w:numId="25">
    <w:abstractNumId w:val="11"/>
  </w:num>
  <w:num w:numId="26">
    <w:abstractNumId w:val="18"/>
  </w:num>
  <w:num w:numId="27">
    <w:abstractNumId w:val="20"/>
  </w:num>
  <w:num w:numId="28">
    <w:abstractNumId w:val="3"/>
  </w:num>
  <w:num w:numId="29">
    <w:abstractNumId w:val="24"/>
  </w:num>
  <w:num w:numId="30">
    <w:abstractNumId w:val="29"/>
  </w:num>
  <w:num w:numId="31">
    <w:abstractNumId w:val="28"/>
  </w:num>
  <w:num w:numId="32">
    <w:abstractNumId w:val="7"/>
  </w:num>
  <w:num w:numId="33">
    <w:abstractNumId w:val="35"/>
  </w:num>
  <w:num w:numId="34">
    <w:abstractNumId w:val="2"/>
  </w:num>
  <w:num w:numId="35">
    <w:abstractNumId w:val="14"/>
  </w:num>
  <w:num w:numId="36">
    <w:abstractNumId w:val="27"/>
  </w:num>
  <w:num w:numId="37">
    <w:abstractNumId w:val="22"/>
  </w:num>
  <w:num w:numId="38">
    <w:abstractNumId w:val="34"/>
  </w:num>
  <w:num w:numId="39">
    <w:abstractNumId w:val="25"/>
  </w:num>
  <w:num w:numId="40">
    <w:abstractNumId w:val="32"/>
  </w:num>
  <w:num w:numId="41">
    <w:abstractNumId w:val="23"/>
  </w:num>
  <w:num w:numId="42">
    <w:abstractNumId w:val="18"/>
  </w:num>
  <w:num w:numId="43">
    <w:abstractNumId w:val="18"/>
  </w:num>
  <w:num w:numId="44">
    <w:abstractNumId w:val="1"/>
  </w:num>
  <w:num w:numId="45">
    <w:abstractNumId w:val="6"/>
  </w:num>
  <w:num w:numId="4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3F2"/>
    <w:rsid w:val="00002537"/>
    <w:rsid w:val="0000298C"/>
    <w:rsid w:val="000051DE"/>
    <w:rsid w:val="00011DA7"/>
    <w:rsid w:val="00011DE0"/>
    <w:rsid w:val="00013807"/>
    <w:rsid w:val="00014639"/>
    <w:rsid w:val="00017AB8"/>
    <w:rsid w:val="000200E1"/>
    <w:rsid w:val="00020F4A"/>
    <w:rsid w:val="00021A1A"/>
    <w:rsid w:val="0002461A"/>
    <w:rsid w:val="00025D21"/>
    <w:rsid w:val="000304B0"/>
    <w:rsid w:val="00030A7F"/>
    <w:rsid w:val="00030EFF"/>
    <w:rsid w:val="00032AC4"/>
    <w:rsid w:val="00033040"/>
    <w:rsid w:val="000357C4"/>
    <w:rsid w:val="00036082"/>
    <w:rsid w:val="00037F59"/>
    <w:rsid w:val="000402B6"/>
    <w:rsid w:val="00040F64"/>
    <w:rsid w:val="00044187"/>
    <w:rsid w:val="0004547C"/>
    <w:rsid w:val="00047428"/>
    <w:rsid w:val="00047E75"/>
    <w:rsid w:val="0006221F"/>
    <w:rsid w:val="00063C4D"/>
    <w:rsid w:val="000652BE"/>
    <w:rsid w:val="0006555A"/>
    <w:rsid w:val="00075135"/>
    <w:rsid w:val="000762B7"/>
    <w:rsid w:val="00076F79"/>
    <w:rsid w:val="000814E4"/>
    <w:rsid w:val="00081C35"/>
    <w:rsid w:val="000828B5"/>
    <w:rsid w:val="00082A5B"/>
    <w:rsid w:val="00092C97"/>
    <w:rsid w:val="00096AAF"/>
    <w:rsid w:val="000A0514"/>
    <w:rsid w:val="000A262C"/>
    <w:rsid w:val="000A2FB0"/>
    <w:rsid w:val="000A3642"/>
    <w:rsid w:val="000A6628"/>
    <w:rsid w:val="000B0F54"/>
    <w:rsid w:val="000B3739"/>
    <w:rsid w:val="000B663A"/>
    <w:rsid w:val="000B7FC7"/>
    <w:rsid w:val="000C194F"/>
    <w:rsid w:val="000C2BDD"/>
    <w:rsid w:val="000C4F6E"/>
    <w:rsid w:val="000C7078"/>
    <w:rsid w:val="000C7318"/>
    <w:rsid w:val="000C7565"/>
    <w:rsid w:val="000D0908"/>
    <w:rsid w:val="000D0E8E"/>
    <w:rsid w:val="000D0EAF"/>
    <w:rsid w:val="000D347D"/>
    <w:rsid w:val="000D68AB"/>
    <w:rsid w:val="000D79F1"/>
    <w:rsid w:val="000E00AB"/>
    <w:rsid w:val="000E75B0"/>
    <w:rsid w:val="000E7B1E"/>
    <w:rsid w:val="000F2169"/>
    <w:rsid w:val="00100D39"/>
    <w:rsid w:val="0010446A"/>
    <w:rsid w:val="0010792C"/>
    <w:rsid w:val="00110B13"/>
    <w:rsid w:val="001114C1"/>
    <w:rsid w:val="00112164"/>
    <w:rsid w:val="001137DA"/>
    <w:rsid w:val="0011436A"/>
    <w:rsid w:val="001147B0"/>
    <w:rsid w:val="00114995"/>
    <w:rsid w:val="00116DFF"/>
    <w:rsid w:val="001178F0"/>
    <w:rsid w:val="00117F9C"/>
    <w:rsid w:val="00123745"/>
    <w:rsid w:val="00126CE6"/>
    <w:rsid w:val="001274C2"/>
    <w:rsid w:val="00132BDD"/>
    <w:rsid w:val="001339FF"/>
    <w:rsid w:val="001378A7"/>
    <w:rsid w:val="0015068F"/>
    <w:rsid w:val="001530C0"/>
    <w:rsid w:val="00153604"/>
    <w:rsid w:val="001553DE"/>
    <w:rsid w:val="0015692F"/>
    <w:rsid w:val="0016379A"/>
    <w:rsid w:val="00164040"/>
    <w:rsid w:val="00167CAD"/>
    <w:rsid w:val="00167FB4"/>
    <w:rsid w:val="0017275D"/>
    <w:rsid w:val="00172D17"/>
    <w:rsid w:val="001747B0"/>
    <w:rsid w:val="00174ED5"/>
    <w:rsid w:val="00176658"/>
    <w:rsid w:val="00176791"/>
    <w:rsid w:val="00180494"/>
    <w:rsid w:val="001810A2"/>
    <w:rsid w:val="00184003"/>
    <w:rsid w:val="00193A32"/>
    <w:rsid w:val="001A042A"/>
    <w:rsid w:val="001A2E0D"/>
    <w:rsid w:val="001B0670"/>
    <w:rsid w:val="001B0742"/>
    <w:rsid w:val="001B137F"/>
    <w:rsid w:val="001B2191"/>
    <w:rsid w:val="001C0307"/>
    <w:rsid w:val="001C0EA6"/>
    <w:rsid w:val="001C1D01"/>
    <w:rsid w:val="001C4E17"/>
    <w:rsid w:val="001C6A9C"/>
    <w:rsid w:val="001C766E"/>
    <w:rsid w:val="001D1D1A"/>
    <w:rsid w:val="001D27CE"/>
    <w:rsid w:val="001D369F"/>
    <w:rsid w:val="001D5A32"/>
    <w:rsid w:val="001E0A0B"/>
    <w:rsid w:val="001E190C"/>
    <w:rsid w:val="001E540B"/>
    <w:rsid w:val="001E5776"/>
    <w:rsid w:val="001E73BE"/>
    <w:rsid w:val="001E7B76"/>
    <w:rsid w:val="001F0673"/>
    <w:rsid w:val="001F4112"/>
    <w:rsid w:val="001F4E39"/>
    <w:rsid w:val="001F5452"/>
    <w:rsid w:val="001F6CC0"/>
    <w:rsid w:val="00206F1C"/>
    <w:rsid w:val="002101B8"/>
    <w:rsid w:val="00210BB9"/>
    <w:rsid w:val="002119D0"/>
    <w:rsid w:val="00211B0D"/>
    <w:rsid w:val="00212ADE"/>
    <w:rsid w:val="00215CC4"/>
    <w:rsid w:val="00216449"/>
    <w:rsid w:val="00216986"/>
    <w:rsid w:val="00216A6B"/>
    <w:rsid w:val="00220316"/>
    <w:rsid w:val="0022150D"/>
    <w:rsid w:val="00222286"/>
    <w:rsid w:val="002225C4"/>
    <w:rsid w:val="00224203"/>
    <w:rsid w:val="0022473C"/>
    <w:rsid w:val="002265E1"/>
    <w:rsid w:val="00226E95"/>
    <w:rsid w:val="00227D50"/>
    <w:rsid w:val="0023375F"/>
    <w:rsid w:val="00234DAE"/>
    <w:rsid w:val="00237EE7"/>
    <w:rsid w:val="00240D2A"/>
    <w:rsid w:val="002415D9"/>
    <w:rsid w:val="00242A1D"/>
    <w:rsid w:val="0024490F"/>
    <w:rsid w:val="0024790C"/>
    <w:rsid w:val="0025085A"/>
    <w:rsid w:val="00251296"/>
    <w:rsid w:val="00251FDB"/>
    <w:rsid w:val="00252AE0"/>
    <w:rsid w:val="002548E2"/>
    <w:rsid w:val="00255A8A"/>
    <w:rsid w:val="0026652B"/>
    <w:rsid w:val="002674A8"/>
    <w:rsid w:val="002700B4"/>
    <w:rsid w:val="0027049D"/>
    <w:rsid w:val="002759B6"/>
    <w:rsid w:val="00276F00"/>
    <w:rsid w:val="00282191"/>
    <w:rsid w:val="00284170"/>
    <w:rsid w:val="00286031"/>
    <w:rsid w:val="002866C4"/>
    <w:rsid w:val="00287444"/>
    <w:rsid w:val="00290859"/>
    <w:rsid w:val="002947A5"/>
    <w:rsid w:val="002965D4"/>
    <w:rsid w:val="00296747"/>
    <w:rsid w:val="002971B6"/>
    <w:rsid w:val="00297831"/>
    <w:rsid w:val="002A02DF"/>
    <w:rsid w:val="002A06EC"/>
    <w:rsid w:val="002A134F"/>
    <w:rsid w:val="002A2AB2"/>
    <w:rsid w:val="002A659B"/>
    <w:rsid w:val="002B111A"/>
    <w:rsid w:val="002B3C4B"/>
    <w:rsid w:val="002B5523"/>
    <w:rsid w:val="002B5708"/>
    <w:rsid w:val="002B5F65"/>
    <w:rsid w:val="002B7900"/>
    <w:rsid w:val="002C098B"/>
    <w:rsid w:val="002C3A4F"/>
    <w:rsid w:val="002C48E9"/>
    <w:rsid w:val="002C6FFF"/>
    <w:rsid w:val="002C75A4"/>
    <w:rsid w:val="002D0C60"/>
    <w:rsid w:val="002D394E"/>
    <w:rsid w:val="002D5691"/>
    <w:rsid w:val="002E0D1B"/>
    <w:rsid w:val="002E1075"/>
    <w:rsid w:val="002E34A4"/>
    <w:rsid w:val="002E3883"/>
    <w:rsid w:val="002E3CF0"/>
    <w:rsid w:val="002E434E"/>
    <w:rsid w:val="002E74E5"/>
    <w:rsid w:val="002F1A84"/>
    <w:rsid w:val="002F26C4"/>
    <w:rsid w:val="002F3517"/>
    <w:rsid w:val="002F3C5C"/>
    <w:rsid w:val="002F5049"/>
    <w:rsid w:val="002F60E3"/>
    <w:rsid w:val="002F6CC0"/>
    <w:rsid w:val="003013B7"/>
    <w:rsid w:val="00305C89"/>
    <w:rsid w:val="00305D94"/>
    <w:rsid w:val="00306245"/>
    <w:rsid w:val="003112E8"/>
    <w:rsid w:val="0031299F"/>
    <w:rsid w:val="00315F9F"/>
    <w:rsid w:val="00316376"/>
    <w:rsid w:val="00316F3F"/>
    <w:rsid w:val="003200D8"/>
    <w:rsid w:val="0032672D"/>
    <w:rsid w:val="003300C3"/>
    <w:rsid w:val="00330686"/>
    <w:rsid w:val="003321C2"/>
    <w:rsid w:val="00332D69"/>
    <w:rsid w:val="003344C4"/>
    <w:rsid w:val="00334F04"/>
    <w:rsid w:val="003434B3"/>
    <w:rsid w:val="00344B2B"/>
    <w:rsid w:val="0035204A"/>
    <w:rsid w:val="0036038D"/>
    <w:rsid w:val="003607C5"/>
    <w:rsid w:val="003608E0"/>
    <w:rsid w:val="003660C7"/>
    <w:rsid w:val="003664A2"/>
    <w:rsid w:val="00367E6D"/>
    <w:rsid w:val="00371D7D"/>
    <w:rsid w:val="003722DF"/>
    <w:rsid w:val="00372474"/>
    <w:rsid w:val="003728C6"/>
    <w:rsid w:val="00372DAC"/>
    <w:rsid w:val="003750AC"/>
    <w:rsid w:val="00377106"/>
    <w:rsid w:val="003812CA"/>
    <w:rsid w:val="003838EA"/>
    <w:rsid w:val="003838F7"/>
    <w:rsid w:val="00384B70"/>
    <w:rsid w:val="0038590F"/>
    <w:rsid w:val="003A16D1"/>
    <w:rsid w:val="003A1D27"/>
    <w:rsid w:val="003A575F"/>
    <w:rsid w:val="003A7774"/>
    <w:rsid w:val="003B0EF9"/>
    <w:rsid w:val="003B1E3D"/>
    <w:rsid w:val="003B4147"/>
    <w:rsid w:val="003B4C4E"/>
    <w:rsid w:val="003B5223"/>
    <w:rsid w:val="003B6518"/>
    <w:rsid w:val="003B7288"/>
    <w:rsid w:val="003C1CA1"/>
    <w:rsid w:val="003C3D66"/>
    <w:rsid w:val="003C4DDA"/>
    <w:rsid w:val="003C5B3F"/>
    <w:rsid w:val="003D0E5C"/>
    <w:rsid w:val="003D51E6"/>
    <w:rsid w:val="003D602B"/>
    <w:rsid w:val="003D7784"/>
    <w:rsid w:val="003D7B2C"/>
    <w:rsid w:val="003E12B0"/>
    <w:rsid w:val="003E2565"/>
    <w:rsid w:val="003E5779"/>
    <w:rsid w:val="003F0E6E"/>
    <w:rsid w:val="003F1A78"/>
    <w:rsid w:val="004002C9"/>
    <w:rsid w:val="004033E9"/>
    <w:rsid w:val="004120AE"/>
    <w:rsid w:val="004137F2"/>
    <w:rsid w:val="004149E9"/>
    <w:rsid w:val="00420D58"/>
    <w:rsid w:val="00423201"/>
    <w:rsid w:val="004257E2"/>
    <w:rsid w:val="0043036D"/>
    <w:rsid w:val="004324FB"/>
    <w:rsid w:val="004325A5"/>
    <w:rsid w:val="004340EB"/>
    <w:rsid w:val="00434839"/>
    <w:rsid w:val="004372AD"/>
    <w:rsid w:val="00442027"/>
    <w:rsid w:val="00445FD4"/>
    <w:rsid w:val="00446661"/>
    <w:rsid w:val="00451093"/>
    <w:rsid w:val="00455988"/>
    <w:rsid w:val="00457EE8"/>
    <w:rsid w:val="00460804"/>
    <w:rsid w:val="004614C5"/>
    <w:rsid w:val="0046181B"/>
    <w:rsid w:val="0046280F"/>
    <w:rsid w:val="004641CE"/>
    <w:rsid w:val="00465DA7"/>
    <w:rsid w:val="0046755F"/>
    <w:rsid w:val="00470182"/>
    <w:rsid w:val="00473048"/>
    <w:rsid w:val="00474149"/>
    <w:rsid w:val="00475793"/>
    <w:rsid w:val="00477362"/>
    <w:rsid w:val="00477BB8"/>
    <w:rsid w:val="00480E62"/>
    <w:rsid w:val="00481B3C"/>
    <w:rsid w:val="004858E1"/>
    <w:rsid w:val="0048673D"/>
    <w:rsid w:val="00487FC3"/>
    <w:rsid w:val="00491A62"/>
    <w:rsid w:val="00492977"/>
    <w:rsid w:val="0049310F"/>
    <w:rsid w:val="0049394D"/>
    <w:rsid w:val="00493E67"/>
    <w:rsid w:val="00493FA6"/>
    <w:rsid w:val="004A04A5"/>
    <w:rsid w:val="004A2F58"/>
    <w:rsid w:val="004A3591"/>
    <w:rsid w:val="004A3D93"/>
    <w:rsid w:val="004A4033"/>
    <w:rsid w:val="004A5815"/>
    <w:rsid w:val="004A60F7"/>
    <w:rsid w:val="004A79DF"/>
    <w:rsid w:val="004B0619"/>
    <w:rsid w:val="004B0EE9"/>
    <w:rsid w:val="004B4C96"/>
    <w:rsid w:val="004C0EA3"/>
    <w:rsid w:val="004C6EB0"/>
    <w:rsid w:val="004D2DCF"/>
    <w:rsid w:val="004D4C9A"/>
    <w:rsid w:val="004D54FF"/>
    <w:rsid w:val="004D74F3"/>
    <w:rsid w:val="004E1ED2"/>
    <w:rsid w:val="004E2925"/>
    <w:rsid w:val="004E3358"/>
    <w:rsid w:val="004E3BCC"/>
    <w:rsid w:val="004E4907"/>
    <w:rsid w:val="004F0412"/>
    <w:rsid w:val="004F17EE"/>
    <w:rsid w:val="004F27A7"/>
    <w:rsid w:val="004F36A7"/>
    <w:rsid w:val="004F4D21"/>
    <w:rsid w:val="004F593F"/>
    <w:rsid w:val="004F697D"/>
    <w:rsid w:val="00502740"/>
    <w:rsid w:val="00502B4D"/>
    <w:rsid w:val="00510F85"/>
    <w:rsid w:val="00514970"/>
    <w:rsid w:val="00516D9C"/>
    <w:rsid w:val="00517DEB"/>
    <w:rsid w:val="005208AB"/>
    <w:rsid w:val="00521C12"/>
    <w:rsid w:val="0052278C"/>
    <w:rsid w:val="005242EF"/>
    <w:rsid w:val="005247E8"/>
    <w:rsid w:val="0052481A"/>
    <w:rsid w:val="00524CE0"/>
    <w:rsid w:val="00525441"/>
    <w:rsid w:val="00533FBD"/>
    <w:rsid w:val="00534096"/>
    <w:rsid w:val="005346EC"/>
    <w:rsid w:val="005356CB"/>
    <w:rsid w:val="005374EC"/>
    <w:rsid w:val="00537AA4"/>
    <w:rsid w:val="00542862"/>
    <w:rsid w:val="005466D7"/>
    <w:rsid w:val="00551E7D"/>
    <w:rsid w:val="00552E60"/>
    <w:rsid w:val="005535D7"/>
    <w:rsid w:val="0055483C"/>
    <w:rsid w:val="00557539"/>
    <w:rsid w:val="00564786"/>
    <w:rsid w:val="00565D1E"/>
    <w:rsid w:val="00565E03"/>
    <w:rsid w:val="00566B4A"/>
    <w:rsid w:val="005678D2"/>
    <w:rsid w:val="00570805"/>
    <w:rsid w:val="005718E4"/>
    <w:rsid w:val="00571AAB"/>
    <w:rsid w:val="00577515"/>
    <w:rsid w:val="005823BA"/>
    <w:rsid w:val="00583905"/>
    <w:rsid w:val="00586465"/>
    <w:rsid w:val="00590023"/>
    <w:rsid w:val="005901B4"/>
    <w:rsid w:val="00594B54"/>
    <w:rsid w:val="005964E4"/>
    <w:rsid w:val="005A04AB"/>
    <w:rsid w:val="005C1279"/>
    <w:rsid w:val="005C517E"/>
    <w:rsid w:val="005C5210"/>
    <w:rsid w:val="005D21DE"/>
    <w:rsid w:val="005D278E"/>
    <w:rsid w:val="005D36C5"/>
    <w:rsid w:val="005D37FD"/>
    <w:rsid w:val="005D3C2A"/>
    <w:rsid w:val="005D4744"/>
    <w:rsid w:val="005D4B7F"/>
    <w:rsid w:val="005D5F80"/>
    <w:rsid w:val="005E5410"/>
    <w:rsid w:val="005E59B9"/>
    <w:rsid w:val="005F054B"/>
    <w:rsid w:val="005F1B0E"/>
    <w:rsid w:val="005F2CC8"/>
    <w:rsid w:val="005F2E71"/>
    <w:rsid w:val="005F2EDB"/>
    <w:rsid w:val="005F37CF"/>
    <w:rsid w:val="0060326E"/>
    <w:rsid w:val="00606D88"/>
    <w:rsid w:val="00607A72"/>
    <w:rsid w:val="0061069A"/>
    <w:rsid w:val="00611A7F"/>
    <w:rsid w:val="00612270"/>
    <w:rsid w:val="0061650C"/>
    <w:rsid w:val="00617172"/>
    <w:rsid w:val="006175A0"/>
    <w:rsid w:val="00617926"/>
    <w:rsid w:val="00621319"/>
    <w:rsid w:val="00626288"/>
    <w:rsid w:val="00627053"/>
    <w:rsid w:val="00630334"/>
    <w:rsid w:val="006322AE"/>
    <w:rsid w:val="006328FC"/>
    <w:rsid w:val="0063332F"/>
    <w:rsid w:val="00633773"/>
    <w:rsid w:val="0063395B"/>
    <w:rsid w:val="00635940"/>
    <w:rsid w:val="006366AD"/>
    <w:rsid w:val="00640E01"/>
    <w:rsid w:val="00641EC6"/>
    <w:rsid w:val="006443C9"/>
    <w:rsid w:val="00645237"/>
    <w:rsid w:val="006466C9"/>
    <w:rsid w:val="00654178"/>
    <w:rsid w:val="0066196E"/>
    <w:rsid w:val="0066473D"/>
    <w:rsid w:val="00664F1A"/>
    <w:rsid w:val="00667A9C"/>
    <w:rsid w:val="00674D96"/>
    <w:rsid w:val="00675624"/>
    <w:rsid w:val="00680FDD"/>
    <w:rsid w:val="00682781"/>
    <w:rsid w:val="0068305A"/>
    <w:rsid w:val="00683E9D"/>
    <w:rsid w:val="00690B06"/>
    <w:rsid w:val="00692F61"/>
    <w:rsid w:val="00693AEE"/>
    <w:rsid w:val="00695240"/>
    <w:rsid w:val="00695DD5"/>
    <w:rsid w:val="006961C0"/>
    <w:rsid w:val="006A00E4"/>
    <w:rsid w:val="006A0B58"/>
    <w:rsid w:val="006A0D0C"/>
    <w:rsid w:val="006A1C35"/>
    <w:rsid w:val="006A1F8E"/>
    <w:rsid w:val="006A3BBA"/>
    <w:rsid w:val="006A5CAF"/>
    <w:rsid w:val="006A5DB3"/>
    <w:rsid w:val="006A6F49"/>
    <w:rsid w:val="006A7586"/>
    <w:rsid w:val="006A7894"/>
    <w:rsid w:val="006B01BC"/>
    <w:rsid w:val="006B0E15"/>
    <w:rsid w:val="006B508B"/>
    <w:rsid w:val="006B7575"/>
    <w:rsid w:val="006C049B"/>
    <w:rsid w:val="006C1445"/>
    <w:rsid w:val="006C388F"/>
    <w:rsid w:val="006C4E24"/>
    <w:rsid w:val="006C60BB"/>
    <w:rsid w:val="006C6ACE"/>
    <w:rsid w:val="006C74FF"/>
    <w:rsid w:val="006D3FD0"/>
    <w:rsid w:val="006D46B5"/>
    <w:rsid w:val="006E1A7C"/>
    <w:rsid w:val="006E1D64"/>
    <w:rsid w:val="006E4F64"/>
    <w:rsid w:val="006E5BCE"/>
    <w:rsid w:val="006E6577"/>
    <w:rsid w:val="006E7C54"/>
    <w:rsid w:val="006F1D3A"/>
    <w:rsid w:val="006F2C16"/>
    <w:rsid w:val="006F4D66"/>
    <w:rsid w:val="006F563A"/>
    <w:rsid w:val="006F73CF"/>
    <w:rsid w:val="006F7C37"/>
    <w:rsid w:val="0070104D"/>
    <w:rsid w:val="00706CB9"/>
    <w:rsid w:val="00707FFC"/>
    <w:rsid w:val="00712BF6"/>
    <w:rsid w:val="007138CB"/>
    <w:rsid w:val="007174F8"/>
    <w:rsid w:val="00720003"/>
    <w:rsid w:val="00720FB7"/>
    <w:rsid w:val="00724558"/>
    <w:rsid w:val="007246E4"/>
    <w:rsid w:val="00731B27"/>
    <w:rsid w:val="007327DA"/>
    <w:rsid w:val="00733D87"/>
    <w:rsid w:val="00735D1F"/>
    <w:rsid w:val="00744D61"/>
    <w:rsid w:val="00746B62"/>
    <w:rsid w:val="007477D2"/>
    <w:rsid w:val="00747FFE"/>
    <w:rsid w:val="007510C4"/>
    <w:rsid w:val="0075224A"/>
    <w:rsid w:val="00757245"/>
    <w:rsid w:val="00757D7D"/>
    <w:rsid w:val="00761AED"/>
    <w:rsid w:val="007636DE"/>
    <w:rsid w:val="00765F55"/>
    <w:rsid w:val="007706D0"/>
    <w:rsid w:val="00773BDA"/>
    <w:rsid w:val="00773C96"/>
    <w:rsid w:val="00773DCA"/>
    <w:rsid w:val="007742E7"/>
    <w:rsid w:val="00776D6B"/>
    <w:rsid w:val="007827F7"/>
    <w:rsid w:val="007842C7"/>
    <w:rsid w:val="007927C1"/>
    <w:rsid w:val="00793EA4"/>
    <w:rsid w:val="007944C3"/>
    <w:rsid w:val="00797969"/>
    <w:rsid w:val="007A422E"/>
    <w:rsid w:val="007A68E2"/>
    <w:rsid w:val="007A7270"/>
    <w:rsid w:val="007B0569"/>
    <w:rsid w:val="007B1E81"/>
    <w:rsid w:val="007B36E6"/>
    <w:rsid w:val="007B49AC"/>
    <w:rsid w:val="007B6733"/>
    <w:rsid w:val="007B6ADB"/>
    <w:rsid w:val="007C0E2A"/>
    <w:rsid w:val="007C221F"/>
    <w:rsid w:val="007C6CC6"/>
    <w:rsid w:val="007C7077"/>
    <w:rsid w:val="007C7AEC"/>
    <w:rsid w:val="007D15F5"/>
    <w:rsid w:val="007D2DF1"/>
    <w:rsid w:val="007D35D4"/>
    <w:rsid w:val="007D4BD9"/>
    <w:rsid w:val="007D632A"/>
    <w:rsid w:val="007E144D"/>
    <w:rsid w:val="007E1A21"/>
    <w:rsid w:val="007E29DD"/>
    <w:rsid w:val="007E47C9"/>
    <w:rsid w:val="007E542F"/>
    <w:rsid w:val="007E6D3C"/>
    <w:rsid w:val="007E74D3"/>
    <w:rsid w:val="007E75B3"/>
    <w:rsid w:val="007F63B8"/>
    <w:rsid w:val="00802A02"/>
    <w:rsid w:val="00802F82"/>
    <w:rsid w:val="00803ADC"/>
    <w:rsid w:val="00803D35"/>
    <w:rsid w:val="008064E5"/>
    <w:rsid w:val="00811A7C"/>
    <w:rsid w:val="00814716"/>
    <w:rsid w:val="00815718"/>
    <w:rsid w:val="008159B1"/>
    <w:rsid w:val="008211B6"/>
    <w:rsid w:val="008222DF"/>
    <w:rsid w:val="00825E45"/>
    <w:rsid w:val="00831E58"/>
    <w:rsid w:val="0083554F"/>
    <w:rsid w:val="00836315"/>
    <w:rsid w:val="00837561"/>
    <w:rsid w:val="00837DB8"/>
    <w:rsid w:val="00844428"/>
    <w:rsid w:val="00846CBA"/>
    <w:rsid w:val="00861EA4"/>
    <w:rsid w:val="00862AFA"/>
    <w:rsid w:val="00863700"/>
    <w:rsid w:val="0086567A"/>
    <w:rsid w:val="00865D16"/>
    <w:rsid w:val="00867C2A"/>
    <w:rsid w:val="00870546"/>
    <w:rsid w:val="00870C53"/>
    <w:rsid w:val="00871558"/>
    <w:rsid w:val="00871F58"/>
    <w:rsid w:val="00872FCD"/>
    <w:rsid w:val="008731C9"/>
    <w:rsid w:val="00875139"/>
    <w:rsid w:val="0087559E"/>
    <w:rsid w:val="00875D1D"/>
    <w:rsid w:val="00882425"/>
    <w:rsid w:val="00882F18"/>
    <w:rsid w:val="00887996"/>
    <w:rsid w:val="008919FA"/>
    <w:rsid w:val="00894205"/>
    <w:rsid w:val="008948CA"/>
    <w:rsid w:val="008966F6"/>
    <w:rsid w:val="00896B52"/>
    <w:rsid w:val="008A4F4D"/>
    <w:rsid w:val="008A5259"/>
    <w:rsid w:val="008B0514"/>
    <w:rsid w:val="008B12D0"/>
    <w:rsid w:val="008B2FA5"/>
    <w:rsid w:val="008B3E44"/>
    <w:rsid w:val="008B4257"/>
    <w:rsid w:val="008B7827"/>
    <w:rsid w:val="008B7853"/>
    <w:rsid w:val="008C2395"/>
    <w:rsid w:val="008C291E"/>
    <w:rsid w:val="008C2C73"/>
    <w:rsid w:val="008C77C6"/>
    <w:rsid w:val="008D0A86"/>
    <w:rsid w:val="008D24EB"/>
    <w:rsid w:val="008D2D94"/>
    <w:rsid w:val="008D552A"/>
    <w:rsid w:val="008D6EF1"/>
    <w:rsid w:val="008D7189"/>
    <w:rsid w:val="008D797C"/>
    <w:rsid w:val="008D7BA0"/>
    <w:rsid w:val="008E0FC4"/>
    <w:rsid w:val="008E1A2B"/>
    <w:rsid w:val="008E5CC2"/>
    <w:rsid w:val="008E790D"/>
    <w:rsid w:val="008F28BE"/>
    <w:rsid w:val="008F3E4A"/>
    <w:rsid w:val="008F4F09"/>
    <w:rsid w:val="008F5836"/>
    <w:rsid w:val="008F613B"/>
    <w:rsid w:val="008F6239"/>
    <w:rsid w:val="008F6BB4"/>
    <w:rsid w:val="00911FD9"/>
    <w:rsid w:val="00912CC8"/>
    <w:rsid w:val="00914141"/>
    <w:rsid w:val="00916784"/>
    <w:rsid w:val="00916934"/>
    <w:rsid w:val="009228BE"/>
    <w:rsid w:val="009247D4"/>
    <w:rsid w:val="00930456"/>
    <w:rsid w:val="00931A88"/>
    <w:rsid w:val="00933A16"/>
    <w:rsid w:val="00933C7C"/>
    <w:rsid w:val="00933F3F"/>
    <w:rsid w:val="009347AA"/>
    <w:rsid w:val="00935C3D"/>
    <w:rsid w:val="00936FA1"/>
    <w:rsid w:val="00937DE4"/>
    <w:rsid w:val="009420AE"/>
    <w:rsid w:val="00942148"/>
    <w:rsid w:val="00943082"/>
    <w:rsid w:val="009437F6"/>
    <w:rsid w:val="009447F9"/>
    <w:rsid w:val="00944D07"/>
    <w:rsid w:val="00944E1A"/>
    <w:rsid w:val="0094526C"/>
    <w:rsid w:val="00946BBC"/>
    <w:rsid w:val="00950962"/>
    <w:rsid w:val="00952B8A"/>
    <w:rsid w:val="0095468A"/>
    <w:rsid w:val="0095562A"/>
    <w:rsid w:val="00962E59"/>
    <w:rsid w:val="00965D58"/>
    <w:rsid w:val="00966E9B"/>
    <w:rsid w:val="009750F0"/>
    <w:rsid w:val="0097543A"/>
    <w:rsid w:val="00975F20"/>
    <w:rsid w:val="00976B03"/>
    <w:rsid w:val="00984C8B"/>
    <w:rsid w:val="009863CE"/>
    <w:rsid w:val="00987740"/>
    <w:rsid w:val="00987C1F"/>
    <w:rsid w:val="009926B6"/>
    <w:rsid w:val="0099496E"/>
    <w:rsid w:val="00997680"/>
    <w:rsid w:val="009A1270"/>
    <w:rsid w:val="009B1044"/>
    <w:rsid w:val="009C0CB9"/>
    <w:rsid w:val="009C2950"/>
    <w:rsid w:val="009C51E1"/>
    <w:rsid w:val="009C536C"/>
    <w:rsid w:val="009C5C15"/>
    <w:rsid w:val="009C6FFB"/>
    <w:rsid w:val="009D35E8"/>
    <w:rsid w:val="009D52EB"/>
    <w:rsid w:val="009D580B"/>
    <w:rsid w:val="009D713C"/>
    <w:rsid w:val="009D7EBE"/>
    <w:rsid w:val="009E49C0"/>
    <w:rsid w:val="009E4CBE"/>
    <w:rsid w:val="009E4FE7"/>
    <w:rsid w:val="009E6538"/>
    <w:rsid w:val="009F0573"/>
    <w:rsid w:val="009F0831"/>
    <w:rsid w:val="009F0941"/>
    <w:rsid w:val="009F116B"/>
    <w:rsid w:val="009F1522"/>
    <w:rsid w:val="009F1E5D"/>
    <w:rsid w:val="009F31B9"/>
    <w:rsid w:val="009F71B3"/>
    <w:rsid w:val="00A01054"/>
    <w:rsid w:val="00A02E39"/>
    <w:rsid w:val="00A04379"/>
    <w:rsid w:val="00A04558"/>
    <w:rsid w:val="00A04F9C"/>
    <w:rsid w:val="00A0759F"/>
    <w:rsid w:val="00A130E4"/>
    <w:rsid w:val="00A14EBC"/>
    <w:rsid w:val="00A15983"/>
    <w:rsid w:val="00A24150"/>
    <w:rsid w:val="00A32070"/>
    <w:rsid w:val="00A33D3A"/>
    <w:rsid w:val="00A353DC"/>
    <w:rsid w:val="00A40BA0"/>
    <w:rsid w:val="00A42596"/>
    <w:rsid w:val="00A43DCF"/>
    <w:rsid w:val="00A44C02"/>
    <w:rsid w:val="00A4537F"/>
    <w:rsid w:val="00A55AF2"/>
    <w:rsid w:val="00A57C7C"/>
    <w:rsid w:val="00A60934"/>
    <w:rsid w:val="00A62362"/>
    <w:rsid w:val="00A63A28"/>
    <w:rsid w:val="00A63B72"/>
    <w:rsid w:val="00A64C86"/>
    <w:rsid w:val="00A67985"/>
    <w:rsid w:val="00A6798F"/>
    <w:rsid w:val="00A7325E"/>
    <w:rsid w:val="00A76AAE"/>
    <w:rsid w:val="00A76DBE"/>
    <w:rsid w:val="00A777EC"/>
    <w:rsid w:val="00A8311E"/>
    <w:rsid w:val="00A86604"/>
    <w:rsid w:val="00A8710D"/>
    <w:rsid w:val="00A87C7B"/>
    <w:rsid w:val="00A95090"/>
    <w:rsid w:val="00A9514D"/>
    <w:rsid w:val="00A96690"/>
    <w:rsid w:val="00A97BF8"/>
    <w:rsid w:val="00AA04CC"/>
    <w:rsid w:val="00AA0D07"/>
    <w:rsid w:val="00AA0F9B"/>
    <w:rsid w:val="00AA3AF8"/>
    <w:rsid w:val="00AA66CB"/>
    <w:rsid w:val="00AA7167"/>
    <w:rsid w:val="00AB0D1B"/>
    <w:rsid w:val="00AB16E7"/>
    <w:rsid w:val="00AB263D"/>
    <w:rsid w:val="00AB2BBC"/>
    <w:rsid w:val="00AB3306"/>
    <w:rsid w:val="00AB3CDD"/>
    <w:rsid w:val="00AB4ACC"/>
    <w:rsid w:val="00AB537D"/>
    <w:rsid w:val="00AB7EB0"/>
    <w:rsid w:val="00AC4279"/>
    <w:rsid w:val="00AC51D3"/>
    <w:rsid w:val="00AC579A"/>
    <w:rsid w:val="00AC5870"/>
    <w:rsid w:val="00AC78CA"/>
    <w:rsid w:val="00AC7A82"/>
    <w:rsid w:val="00AD1373"/>
    <w:rsid w:val="00AD2B85"/>
    <w:rsid w:val="00AE18A0"/>
    <w:rsid w:val="00AE376A"/>
    <w:rsid w:val="00AE4566"/>
    <w:rsid w:val="00AF0048"/>
    <w:rsid w:val="00AF4D77"/>
    <w:rsid w:val="00AF60AE"/>
    <w:rsid w:val="00AF6DBB"/>
    <w:rsid w:val="00B050D3"/>
    <w:rsid w:val="00B05ACB"/>
    <w:rsid w:val="00B05B25"/>
    <w:rsid w:val="00B11E41"/>
    <w:rsid w:val="00B13078"/>
    <w:rsid w:val="00B130F2"/>
    <w:rsid w:val="00B1538B"/>
    <w:rsid w:val="00B1788D"/>
    <w:rsid w:val="00B206F3"/>
    <w:rsid w:val="00B20B88"/>
    <w:rsid w:val="00B2126A"/>
    <w:rsid w:val="00B240D0"/>
    <w:rsid w:val="00B277E9"/>
    <w:rsid w:val="00B27923"/>
    <w:rsid w:val="00B30F45"/>
    <w:rsid w:val="00B319AF"/>
    <w:rsid w:val="00B31F06"/>
    <w:rsid w:val="00B337D5"/>
    <w:rsid w:val="00B35629"/>
    <w:rsid w:val="00B37C19"/>
    <w:rsid w:val="00B413A7"/>
    <w:rsid w:val="00B42131"/>
    <w:rsid w:val="00B50A51"/>
    <w:rsid w:val="00B548F0"/>
    <w:rsid w:val="00B57FE5"/>
    <w:rsid w:val="00B60110"/>
    <w:rsid w:val="00B61206"/>
    <w:rsid w:val="00B618F7"/>
    <w:rsid w:val="00B65660"/>
    <w:rsid w:val="00B65E1E"/>
    <w:rsid w:val="00B67FA8"/>
    <w:rsid w:val="00B73093"/>
    <w:rsid w:val="00B75570"/>
    <w:rsid w:val="00B757DF"/>
    <w:rsid w:val="00B77425"/>
    <w:rsid w:val="00B8042F"/>
    <w:rsid w:val="00B80FDD"/>
    <w:rsid w:val="00B81E4C"/>
    <w:rsid w:val="00B81FC7"/>
    <w:rsid w:val="00B8385A"/>
    <w:rsid w:val="00B838DA"/>
    <w:rsid w:val="00B846F3"/>
    <w:rsid w:val="00B9045B"/>
    <w:rsid w:val="00B92991"/>
    <w:rsid w:val="00B92F4B"/>
    <w:rsid w:val="00B96064"/>
    <w:rsid w:val="00B9692F"/>
    <w:rsid w:val="00B97827"/>
    <w:rsid w:val="00BA1072"/>
    <w:rsid w:val="00BB0FAA"/>
    <w:rsid w:val="00BB1E78"/>
    <w:rsid w:val="00BB2E34"/>
    <w:rsid w:val="00BB567F"/>
    <w:rsid w:val="00BB601B"/>
    <w:rsid w:val="00BB61DB"/>
    <w:rsid w:val="00BB6A4C"/>
    <w:rsid w:val="00BC0823"/>
    <w:rsid w:val="00BC0850"/>
    <w:rsid w:val="00BC08FC"/>
    <w:rsid w:val="00BD0D1A"/>
    <w:rsid w:val="00BD13E2"/>
    <w:rsid w:val="00BD4781"/>
    <w:rsid w:val="00BD55A2"/>
    <w:rsid w:val="00BD6319"/>
    <w:rsid w:val="00BD73CC"/>
    <w:rsid w:val="00BE29DD"/>
    <w:rsid w:val="00BE5364"/>
    <w:rsid w:val="00BF1935"/>
    <w:rsid w:val="00BF268B"/>
    <w:rsid w:val="00BF3D52"/>
    <w:rsid w:val="00BF7A2F"/>
    <w:rsid w:val="00C0043D"/>
    <w:rsid w:val="00C006B0"/>
    <w:rsid w:val="00C0127E"/>
    <w:rsid w:val="00C02E85"/>
    <w:rsid w:val="00C04CEB"/>
    <w:rsid w:val="00C074A2"/>
    <w:rsid w:val="00C142E1"/>
    <w:rsid w:val="00C14F5D"/>
    <w:rsid w:val="00C21E8B"/>
    <w:rsid w:val="00C24153"/>
    <w:rsid w:val="00C25111"/>
    <w:rsid w:val="00C253B8"/>
    <w:rsid w:val="00C27A92"/>
    <w:rsid w:val="00C301A2"/>
    <w:rsid w:val="00C3037E"/>
    <w:rsid w:val="00C30491"/>
    <w:rsid w:val="00C30ED0"/>
    <w:rsid w:val="00C31E50"/>
    <w:rsid w:val="00C32F3C"/>
    <w:rsid w:val="00C34B92"/>
    <w:rsid w:val="00C42A8B"/>
    <w:rsid w:val="00C42B0B"/>
    <w:rsid w:val="00C43A48"/>
    <w:rsid w:val="00C45B5A"/>
    <w:rsid w:val="00C47016"/>
    <w:rsid w:val="00C478DD"/>
    <w:rsid w:val="00C520BF"/>
    <w:rsid w:val="00C53222"/>
    <w:rsid w:val="00C56860"/>
    <w:rsid w:val="00C572CF"/>
    <w:rsid w:val="00C57CA3"/>
    <w:rsid w:val="00C60D58"/>
    <w:rsid w:val="00C62A0A"/>
    <w:rsid w:val="00C6340E"/>
    <w:rsid w:val="00C665B6"/>
    <w:rsid w:val="00C66AEC"/>
    <w:rsid w:val="00C67824"/>
    <w:rsid w:val="00C70448"/>
    <w:rsid w:val="00C72138"/>
    <w:rsid w:val="00C72DE3"/>
    <w:rsid w:val="00C75C55"/>
    <w:rsid w:val="00C7683E"/>
    <w:rsid w:val="00C77B2F"/>
    <w:rsid w:val="00C802EE"/>
    <w:rsid w:val="00C8107C"/>
    <w:rsid w:val="00C829FB"/>
    <w:rsid w:val="00C8381D"/>
    <w:rsid w:val="00C83A62"/>
    <w:rsid w:val="00C85E97"/>
    <w:rsid w:val="00C94068"/>
    <w:rsid w:val="00C97B69"/>
    <w:rsid w:val="00CA1045"/>
    <w:rsid w:val="00CA2640"/>
    <w:rsid w:val="00CA2954"/>
    <w:rsid w:val="00CA4CB3"/>
    <w:rsid w:val="00CA5316"/>
    <w:rsid w:val="00CA53E3"/>
    <w:rsid w:val="00CA7999"/>
    <w:rsid w:val="00CB0D44"/>
    <w:rsid w:val="00CB415C"/>
    <w:rsid w:val="00CB63DF"/>
    <w:rsid w:val="00CB6C80"/>
    <w:rsid w:val="00CB7FC1"/>
    <w:rsid w:val="00CC40C2"/>
    <w:rsid w:val="00CC6B35"/>
    <w:rsid w:val="00CC6DB6"/>
    <w:rsid w:val="00CD04C0"/>
    <w:rsid w:val="00CD1034"/>
    <w:rsid w:val="00CD46C7"/>
    <w:rsid w:val="00CD6B1A"/>
    <w:rsid w:val="00CE0D0F"/>
    <w:rsid w:val="00CE2567"/>
    <w:rsid w:val="00CE4DFD"/>
    <w:rsid w:val="00CE6A12"/>
    <w:rsid w:val="00CE7B33"/>
    <w:rsid w:val="00CF23C9"/>
    <w:rsid w:val="00CF3067"/>
    <w:rsid w:val="00CF3ECE"/>
    <w:rsid w:val="00CF41D2"/>
    <w:rsid w:val="00D0035A"/>
    <w:rsid w:val="00D00B3C"/>
    <w:rsid w:val="00D04FCA"/>
    <w:rsid w:val="00D05BE4"/>
    <w:rsid w:val="00D0634F"/>
    <w:rsid w:val="00D071B9"/>
    <w:rsid w:val="00D121AD"/>
    <w:rsid w:val="00D132ED"/>
    <w:rsid w:val="00D15EF0"/>
    <w:rsid w:val="00D1738E"/>
    <w:rsid w:val="00D176E5"/>
    <w:rsid w:val="00D20074"/>
    <w:rsid w:val="00D204DC"/>
    <w:rsid w:val="00D23A0A"/>
    <w:rsid w:val="00D23C94"/>
    <w:rsid w:val="00D24042"/>
    <w:rsid w:val="00D27579"/>
    <w:rsid w:val="00D3301A"/>
    <w:rsid w:val="00D33E05"/>
    <w:rsid w:val="00D34A16"/>
    <w:rsid w:val="00D36BEA"/>
    <w:rsid w:val="00D4043B"/>
    <w:rsid w:val="00D424E3"/>
    <w:rsid w:val="00D42662"/>
    <w:rsid w:val="00D42AF3"/>
    <w:rsid w:val="00D512B6"/>
    <w:rsid w:val="00D52C2F"/>
    <w:rsid w:val="00D60B40"/>
    <w:rsid w:val="00D6276B"/>
    <w:rsid w:val="00D63D63"/>
    <w:rsid w:val="00D66E80"/>
    <w:rsid w:val="00D674F3"/>
    <w:rsid w:val="00D6756B"/>
    <w:rsid w:val="00D701BC"/>
    <w:rsid w:val="00D71543"/>
    <w:rsid w:val="00D75F8F"/>
    <w:rsid w:val="00D76632"/>
    <w:rsid w:val="00D7749F"/>
    <w:rsid w:val="00D77AE7"/>
    <w:rsid w:val="00D77D4F"/>
    <w:rsid w:val="00D8000F"/>
    <w:rsid w:val="00D81F96"/>
    <w:rsid w:val="00D821C8"/>
    <w:rsid w:val="00D83973"/>
    <w:rsid w:val="00D858B7"/>
    <w:rsid w:val="00D91697"/>
    <w:rsid w:val="00D930F3"/>
    <w:rsid w:val="00D9321A"/>
    <w:rsid w:val="00D97826"/>
    <w:rsid w:val="00DA076E"/>
    <w:rsid w:val="00DA1520"/>
    <w:rsid w:val="00DA3202"/>
    <w:rsid w:val="00DA326D"/>
    <w:rsid w:val="00DA613F"/>
    <w:rsid w:val="00DB1476"/>
    <w:rsid w:val="00DB18A0"/>
    <w:rsid w:val="00DB3DD2"/>
    <w:rsid w:val="00DB5A35"/>
    <w:rsid w:val="00DB67BF"/>
    <w:rsid w:val="00DC0885"/>
    <w:rsid w:val="00DC0BAC"/>
    <w:rsid w:val="00DC1416"/>
    <w:rsid w:val="00DC3360"/>
    <w:rsid w:val="00DC3C51"/>
    <w:rsid w:val="00DC44AE"/>
    <w:rsid w:val="00DC45E9"/>
    <w:rsid w:val="00DC5A49"/>
    <w:rsid w:val="00DC5FBC"/>
    <w:rsid w:val="00DC755B"/>
    <w:rsid w:val="00DD1B9D"/>
    <w:rsid w:val="00DD6E41"/>
    <w:rsid w:val="00DD74FF"/>
    <w:rsid w:val="00DE3025"/>
    <w:rsid w:val="00DE4E25"/>
    <w:rsid w:val="00DE6819"/>
    <w:rsid w:val="00DF19E8"/>
    <w:rsid w:val="00E03811"/>
    <w:rsid w:val="00E03F84"/>
    <w:rsid w:val="00E10AF0"/>
    <w:rsid w:val="00E10B00"/>
    <w:rsid w:val="00E11816"/>
    <w:rsid w:val="00E13759"/>
    <w:rsid w:val="00E13D12"/>
    <w:rsid w:val="00E15476"/>
    <w:rsid w:val="00E15AC0"/>
    <w:rsid w:val="00E173CA"/>
    <w:rsid w:val="00E17716"/>
    <w:rsid w:val="00E2017F"/>
    <w:rsid w:val="00E2075D"/>
    <w:rsid w:val="00E25B32"/>
    <w:rsid w:val="00E25BB0"/>
    <w:rsid w:val="00E25EF1"/>
    <w:rsid w:val="00E32C7A"/>
    <w:rsid w:val="00E33028"/>
    <w:rsid w:val="00E34070"/>
    <w:rsid w:val="00E35411"/>
    <w:rsid w:val="00E37E67"/>
    <w:rsid w:val="00E4048A"/>
    <w:rsid w:val="00E408CF"/>
    <w:rsid w:val="00E41569"/>
    <w:rsid w:val="00E41929"/>
    <w:rsid w:val="00E42128"/>
    <w:rsid w:val="00E45AA7"/>
    <w:rsid w:val="00E50120"/>
    <w:rsid w:val="00E51BAD"/>
    <w:rsid w:val="00E52D1B"/>
    <w:rsid w:val="00E5457D"/>
    <w:rsid w:val="00E617F3"/>
    <w:rsid w:val="00E61903"/>
    <w:rsid w:val="00E66596"/>
    <w:rsid w:val="00E72B62"/>
    <w:rsid w:val="00E736DC"/>
    <w:rsid w:val="00E740C8"/>
    <w:rsid w:val="00E74332"/>
    <w:rsid w:val="00E74BB0"/>
    <w:rsid w:val="00E74BBE"/>
    <w:rsid w:val="00E76211"/>
    <w:rsid w:val="00E80403"/>
    <w:rsid w:val="00E80CFB"/>
    <w:rsid w:val="00E8179E"/>
    <w:rsid w:val="00E84BDC"/>
    <w:rsid w:val="00E8563B"/>
    <w:rsid w:val="00E86372"/>
    <w:rsid w:val="00E87CB6"/>
    <w:rsid w:val="00E910A0"/>
    <w:rsid w:val="00E925DB"/>
    <w:rsid w:val="00E92C72"/>
    <w:rsid w:val="00E932CE"/>
    <w:rsid w:val="00E94563"/>
    <w:rsid w:val="00E960CD"/>
    <w:rsid w:val="00E971E7"/>
    <w:rsid w:val="00E9771D"/>
    <w:rsid w:val="00EA3129"/>
    <w:rsid w:val="00EA33A5"/>
    <w:rsid w:val="00EA4D76"/>
    <w:rsid w:val="00EA5264"/>
    <w:rsid w:val="00EB05C0"/>
    <w:rsid w:val="00EB21DE"/>
    <w:rsid w:val="00EB4866"/>
    <w:rsid w:val="00EB7838"/>
    <w:rsid w:val="00EB7CDF"/>
    <w:rsid w:val="00EC04F5"/>
    <w:rsid w:val="00EC0C9D"/>
    <w:rsid w:val="00EC1757"/>
    <w:rsid w:val="00EC5F39"/>
    <w:rsid w:val="00ED533B"/>
    <w:rsid w:val="00ED5892"/>
    <w:rsid w:val="00EE0AC3"/>
    <w:rsid w:val="00EE17A9"/>
    <w:rsid w:val="00EE17D7"/>
    <w:rsid w:val="00EE33CE"/>
    <w:rsid w:val="00EE42C5"/>
    <w:rsid w:val="00EE4801"/>
    <w:rsid w:val="00EE49E6"/>
    <w:rsid w:val="00EE555F"/>
    <w:rsid w:val="00EE6715"/>
    <w:rsid w:val="00EF0BCA"/>
    <w:rsid w:val="00EF1BF6"/>
    <w:rsid w:val="00F012A7"/>
    <w:rsid w:val="00F02B93"/>
    <w:rsid w:val="00F0327E"/>
    <w:rsid w:val="00F06974"/>
    <w:rsid w:val="00F07012"/>
    <w:rsid w:val="00F0740A"/>
    <w:rsid w:val="00F12AF0"/>
    <w:rsid w:val="00F222B3"/>
    <w:rsid w:val="00F2354A"/>
    <w:rsid w:val="00F23C22"/>
    <w:rsid w:val="00F24631"/>
    <w:rsid w:val="00F254A4"/>
    <w:rsid w:val="00F30860"/>
    <w:rsid w:val="00F32C78"/>
    <w:rsid w:val="00F336EA"/>
    <w:rsid w:val="00F37787"/>
    <w:rsid w:val="00F409F0"/>
    <w:rsid w:val="00F40D01"/>
    <w:rsid w:val="00F410D4"/>
    <w:rsid w:val="00F422D9"/>
    <w:rsid w:val="00F4741C"/>
    <w:rsid w:val="00F51556"/>
    <w:rsid w:val="00F51DFF"/>
    <w:rsid w:val="00F54C48"/>
    <w:rsid w:val="00F56AA6"/>
    <w:rsid w:val="00F611E0"/>
    <w:rsid w:val="00F619BC"/>
    <w:rsid w:val="00F65070"/>
    <w:rsid w:val="00F667D6"/>
    <w:rsid w:val="00F678D1"/>
    <w:rsid w:val="00F71811"/>
    <w:rsid w:val="00F747A8"/>
    <w:rsid w:val="00F7720E"/>
    <w:rsid w:val="00F81859"/>
    <w:rsid w:val="00F85F78"/>
    <w:rsid w:val="00F86B37"/>
    <w:rsid w:val="00F90336"/>
    <w:rsid w:val="00F92924"/>
    <w:rsid w:val="00F92DD8"/>
    <w:rsid w:val="00F957A4"/>
    <w:rsid w:val="00F95D29"/>
    <w:rsid w:val="00F97BFF"/>
    <w:rsid w:val="00FA124E"/>
    <w:rsid w:val="00FA1560"/>
    <w:rsid w:val="00FA2E31"/>
    <w:rsid w:val="00FA6753"/>
    <w:rsid w:val="00FA753F"/>
    <w:rsid w:val="00FA75E4"/>
    <w:rsid w:val="00FB280C"/>
    <w:rsid w:val="00FB3AF6"/>
    <w:rsid w:val="00FB64A5"/>
    <w:rsid w:val="00FB690B"/>
    <w:rsid w:val="00FB7139"/>
    <w:rsid w:val="00FC056D"/>
    <w:rsid w:val="00FC1AA3"/>
    <w:rsid w:val="00FC26EF"/>
    <w:rsid w:val="00FC27B2"/>
    <w:rsid w:val="00FC27FA"/>
    <w:rsid w:val="00FC45FA"/>
    <w:rsid w:val="00FC50C3"/>
    <w:rsid w:val="00FC5257"/>
    <w:rsid w:val="00FC6386"/>
    <w:rsid w:val="00FD35F8"/>
    <w:rsid w:val="00FD3753"/>
    <w:rsid w:val="00FD6C8C"/>
    <w:rsid w:val="00FE1AEC"/>
    <w:rsid w:val="00FE3C99"/>
    <w:rsid w:val="00FE73F2"/>
    <w:rsid w:val="00FF02C3"/>
    <w:rsid w:val="00FF2FCD"/>
    <w:rsid w:val="00FF431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uiPriority="7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2640"/>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3"/>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7">
    <w:name w:val="heading 7"/>
    <w:basedOn w:val="Normal"/>
    <w:next w:val="Normal"/>
    <w:link w:val="Heading7Char"/>
    <w:qFormat/>
    <w:rsid w:val="004F4D21"/>
    <w:pPr>
      <w:keepNext/>
      <w:keepLines/>
      <w:numPr>
        <w:ilvl w:val="6"/>
        <w:numId w:val="3"/>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iPriority w:val="99"/>
    <w:semiHidden/>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eastAsia="en-US"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cs="Arial"/>
      <w:b/>
      <w:sz w:val="24"/>
      <w:szCs w:val="24"/>
      <w:lang w:eastAsia="en-US"/>
    </w:rPr>
  </w:style>
  <w:style w:type="character" w:customStyle="1" w:styleId="Heading3Char">
    <w:name w:val="Heading 3 Char"/>
    <w:link w:val="Heading3"/>
    <w:rsid w:val="001C1D01"/>
    <w:rPr>
      <w:rFonts w:ascii="Arial" w:hAnsi="Arial" w:cs="Arial"/>
      <w:sz w:val="24"/>
      <w:szCs w:val="24"/>
      <w:lang w:eastAsia="en-US"/>
    </w:rPr>
  </w:style>
  <w:style w:type="character" w:customStyle="1" w:styleId="Heading4Char">
    <w:name w:val="Heading 4 Char"/>
    <w:aliases w:val="h4 Char"/>
    <w:link w:val="Heading4"/>
    <w:rsid w:val="004F4D21"/>
    <w:rPr>
      <w:rFonts w:ascii="Arial" w:eastAsia="SimSun" w:hAnsi="Arial" w:cs="Times New Roman"/>
      <w:sz w:val="24"/>
      <w:szCs w:val="20"/>
      <w:lang w:val="en-GB" w:eastAsia="en-US"/>
    </w:rPr>
  </w:style>
  <w:style w:type="character" w:customStyle="1" w:styleId="Heading5Char">
    <w:name w:val="Heading 5 Char"/>
    <w:aliases w:val="h5 Char,Heading5 Char"/>
    <w:link w:val="Heading5"/>
    <w:rsid w:val="004F4D21"/>
    <w:rPr>
      <w:rFonts w:ascii="Arial" w:eastAsia="SimSun" w:hAnsi="Arial" w:cs="Times New Roman"/>
      <w:szCs w:val="20"/>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eastAsia="SimSun" w:hAnsi="Arial" w:cs="Times New Roman"/>
      <w:sz w:val="36"/>
      <w:szCs w:val="20"/>
      <w:lang w:val="en-GB" w:eastAsia="en-US"/>
    </w:rPr>
  </w:style>
  <w:style w:type="character" w:customStyle="1" w:styleId="Heading9Char">
    <w:name w:val="Heading 9 Char"/>
    <w:link w:val="Heading9"/>
    <w:rsid w:val="004F4D21"/>
    <w:rPr>
      <w:rFonts w:ascii="Arial" w:eastAsia="SimSun" w:hAnsi="Arial" w:cs="Times New Roman"/>
      <w:sz w:val="36"/>
      <w:szCs w:val="20"/>
      <w:lang w:val="en-GB" w:eastAsia="en-US"/>
    </w:rPr>
  </w:style>
  <w:style w:type="paragraph" w:customStyle="1" w:styleId="References">
    <w:name w:val="References"/>
    <w:basedOn w:val="Normal"/>
    <w:rsid w:val="007E47C9"/>
    <w:pPr>
      <w:numPr>
        <w:numId w:val="4"/>
      </w:numPr>
      <w:spacing w:after="80" w:line="240" w:lineRule="auto"/>
    </w:pPr>
    <w:rPr>
      <w:rFonts w:ascii="Times New Roman" w:hAnsi="Times New Roman"/>
      <w:sz w:val="18"/>
      <w:szCs w:val="20"/>
      <w:lang w:eastAsia="en-US"/>
    </w:rPr>
  </w:style>
  <w:style w:type="character" w:styleId="CommentReference">
    <w:name w:val="annotation reference"/>
    <w:uiPriority w:val="99"/>
    <w:semiHidden/>
    <w:unhideWhenUsed/>
    <w:rsid w:val="001530C0"/>
    <w:rPr>
      <w:sz w:val="16"/>
      <w:szCs w:val="16"/>
    </w:rPr>
  </w:style>
  <w:style w:type="paragraph" w:styleId="CommentText">
    <w:name w:val="annotation text"/>
    <w:basedOn w:val="Normal"/>
    <w:link w:val="CommentTextChar"/>
    <w:uiPriority w:val="99"/>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uiPriority w:val="99"/>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1530C0"/>
    <w:rPr>
      <w:b/>
      <w:bCs/>
    </w:rPr>
  </w:style>
  <w:style w:type="character" w:customStyle="1" w:styleId="CommentSubjectChar">
    <w:name w:val="Comment Subject Char"/>
    <w:link w:val="CommentSubject"/>
    <w:uiPriority w:val="99"/>
    <w:semiHidden/>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basedOn w:val="Normal"/>
    <w:next w:val="Normal"/>
    <w:uiPriority w:val="35"/>
    <w:qFormat/>
    <w:rsid w:val="00E2075D"/>
    <w:pPr>
      <w:spacing w:line="240" w:lineRule="auto"/>
    </w:pPr>
    <w:rPr>
      <w:rFonts w:eastAsia="Calibri" w:cs="Times New Roman"/>
      <w:b/>
      <w:bCs/>
      <w:sz w:val="18"/>
      <w:szCs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rsid w:val="006F4D66"/>
    <w:rPr>
      <w:b/>
    </w:rPr>
  </w:style>
  <w:style w:type="paragraph" w:customStyle="1" w:styleId="TAC">
    <w:name w:val="TAC"/>
    <w:basedOn w:val="Normal"/>
    <w:link w:val="TACChar"/>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rsid w:val="006F4D66"/>
    <w:rPr>
      <w:rFonts w:ascii="Arial" w:eastAsia="Times New Roman" w:hAnsi="Arial"/>
      <w:sz w:val="18"/>
      <w:lang w:val="x-none" w:eastAsia="x-none"/>
    </w:rPr>
  </w:style>
  <w:style w:type="character" w:customStyle="1" w:styleId="TAHCar">
    <w:name w:val="TAH Car"/>
    <w:link w:val="TAH"/>
    <w:rsid w:val="006F4D66"/>
    <w:rPr>
      <w:rFonts w:ascii="Arial" w:eastAsia="Times New Roman" w:hAnsi="Arial"/>
      <w:b/>
      <w:sz w:val="18"/>
      <w:lang w:val="x-none" w:eastAsia="x-none"/>
    </w:rPr>
  </w:style>
  <w:style w:type="paragraph" w:customStyle="1" w:styleId="TAN">
    <w:name w:val="TAN"/>
    <w:basedOn w:val="Normal"/>
    <w:link w:val="TANChar"/>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AF60AE"/>
    <w:pPr>
      <w:numPr>
        <w:numId w:val="34"/>
      </w:numPr>
      <w:tabs>
        <w:tab w:val="left" w:pos="425"/>
      </w:tabs>
      <w:spacing w:after="120" w:line="271" w:lineRule="auto"/>
    </w:pPr>
    <w:rPr>
      <w:rFonts w:asciiTheme="minorHAnsi" w:eastAsiaTheme="minorHAnsi" w:hAnsiTheme="minorHAnsi" w:cstheme="minorBidi"/>
      <w:sz w:val="20"/>
      <w:szCs w:val="20"/>
      <w:lang w:val="de-DE"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footer" Target="footer3.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CF318F-8B66-4926-AC14-3DEE4E5DB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1077</Words>
  <Characters>6140</Characters>
  <Application>Microsoft Office Word</Application>
  <DocSecurity>0</DocSecurity>
  <Lines>51</Lines>
  <Paragraphs>14</Paragraphs>
  <ScaleCrop>false</ScaleCrop>
  <Manager/>
  <Company/>
  <LinksUpToDate>false</LinksUpToDate>
  <CharactersWithSpaces>7203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2017-11-27T23:00:00Z</dcterms:created>
  <dcterms:modified xsi:type="dcterms:W3CDTF">2017-11-27T23:02:00Z</dcterms:modified>
  <cp:category/>
</cp:coreProperties>
</file>